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98.png" ContentType="image/png"/>
  <Override PartName="/word/media/rId181.png" ContentType="image/png"/>
  <Override PartName="/word/media/rId186.png" ContentType="image/png"/>
  <Override PartName="/word/media/rId66.png" ContentType="image/png"/>
  <Override PartName="/word/media/rId19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1"/>
    <w:p>
      <w:pPr>
        <w:pStyle w:val="FirstParagraph"/>
      </w:pPr>
      <w:r>
        <w:t xml:space="preserve">\AddToShipoutPictureBG</w:t>
      </w:r>
    </w:p>
    <w:p>
      <w:pPr>
        <w:pStyle w:val="BodyText"/>
      </w:pPr>
      <w:r>
        <w:t xml:space="preserve">*</w:t>
      </w:r>
      <w:r>
        <w:t xml:space="preserve">\AtPageLowerLeft</w:t>
      </w:r>
      <w:r>
        <w:t xml:space="preserve">            </w:t>
      </w:r>
      <w:r>
        <w:t xml:space="preserve">Draft v4 – 2026-08-07</w:t>
      </w:r>
    </w:p>
    <w:bookmarkEnd w:id="9"/>
    <w:bookmarkStart w:id="197" w:name="Xb484dbdba96a3155cbd647b46400d66fe88ae7c"/>
    <w:p>
      <w:pPr>
        <w:pStyle w:val="Heading1"/>
      </w:pPr>
      <w:r>
        <w:t xml:space="preserve">Air Drag as a Metric Ruler: Physically Grounded</w:t>
      </w:r>
      <w:r>
        <w:t xml:space="preserve"> </w:t>
      </w:r>
      <w:r>
        <w:t xml:space="preserve">Monocular Speed Recovery and Its Observability Limits</w:t>
      </w:r>
    </w:p>
    <w:p>
      <w:pPr>
        <w:pStyle w:val="FirstParagraph"/>
      </w:pPr>
      <w:r>
        <w:t xml:space="preserve"> </w:t>
      </w:r>
      <w:r>
        <w:t xml:space="preserve">Diwen Huang</w:t>
      </w:r>
      <w:r>
        <w:t xml:space="preserve"> </w:t>
      </w:r>
      <w:r>
        <w:t xml:space="preserve"> </w:t>
      </w:r>
      <w:r>
        <w:t xml:space="preserve">Independent Researcher</w:t>
      </w:r>
      <w:r>
        <w:t xml:space="preserve"> </w:t>
      </w:r>
      <w:r>
        <w:t xml:space="preserve">diwenhuang42@gmail.com</w:t>
      </w:r>
      <w:r>
        <w:t xml:space="preserve"> </w:t>
      </w:r>
      <w:r>
        <w:t xml:space="preserve"> </w:t>
      </w:r>
      <w:r>
        <w:t xml:space="preserve">  </w:t>
      </w:r>
      <w:r>
        <w:t xml:space="preserve"> </w:t>
      </w:r>
      <w:r>
        <w:t xml:space="preserve">Oliver Chen</w:t>
      </w:r>
      <w:r>
        <w:t xml:space="preserve"> </w:t>
      </w:r>
      <w:r>
        <w:t xml:space="preserve"> </w:t>
      </w:r>
      <w:r>
        <w:t xml:space="preserve">Stanford University</w:t>
      </w:r>
      <w:r>
        <w:t xml:space="preserve"> </w:t>
      </w:r>
      <w:r>
        <w:t xml:space="preserve">ochen30@stanford.edu</w:t>
      </w:r>
      <w:r>
        <w:t xml:space="preserve"> </w:t>
      </w:r>
    </w:p>
    <w:bookmarkStart w:id="10" w:name="abstract"/>
    <w:p>
      <w:pPr>
        <w:pStyle w:val="Heading6"/>
      </w:pPr>
      <w:r>
        <w:t xml:space="preserve">Abstract</w:t>
      </w:r>
    </w:p>
    <w:p>
      <w:pPr>
        <w:pStyle w:val="FirstParagraph"/>
      </w:pPr>
      <w:r>
        <w:t xml:space="preserve">A single camera cannot tell a near, slow projectile from a far, fast one:</w:t>
      </w:r>
      <w:r>
        <w:t xml:space="preserve"> </w:t>
      </w:r>
      <w:r>
        <w:t xml:space="preserve">depth is the axis it does not measure, while time is the axis it measures</w:t>
      </w:r>
      <w:r>
        <w:t xml:space="preserve"> </w:t>
      </w:r>
      <w:r>
        <w:t xml:space="preserve">almost exactly. Quadratic air drag connects the two, since a projectile</w:t>
      </w:r>
      <w:r>
        <w:t xml:space="preserve"> </w:t>
      </w:r>
      <w:r>
        <w:t xml:space="preserve">sheds a fraction</w:t>
      </w:r>
      <w:r>
        <w:t xml:space="preserve"> </w:t>
      </w:r>
      <m:oMath>
        <m:r>
          <m:t>k</m:t>
        </m:r>
        <m:r>
          <m:t>v</m:t>
        </m:r>
        <m:r>
          <m:rPr>
            <m:sty m:val="p"/>
          </m:rPr>
          <m:t>Δ</m:t>
        </m:r>
        <m:r>
          <m:t>t</m:t>
        </m:r>
      </m:oMath>
      <w:r>
        <w:t xml:space="preserve"> </w:t>
      </w:r>
      <w:r>
        <w:t xml:space="preserve">of its speed in every interval</w:t>
      </w:r>
      <w:r>
        <w:t xml:space="preserve"> </w:t>
      </w:r>
      <m:oMath>
        <m:r>
          <m:rPr>
            <m:sty m:val="p"/>
          </m:rPr>
          <m:t>Δ</m:t>
        </m:r>
        <m:r>
          <m:t>t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 known drag constant, so metric speed is effectively written into</w:t>
      </w:r>
      <w:r>
        <w:t xml:space="preserve"> </w:t>
      </w:r>
      <w:r>
        <w:t xml:space="preserve">the timing of the slow-down. This principle was established in simulation</w:t>
      </w:r>
      <w:r>
        <w:t xml:space="preserve"> </w:t>
      </w:r>
      <w:r>
        <w:t xml:space="preserve">for ballistic re-entry tracking; we realize it on commodity phone cameras,</w:t>
      </w:r>
      <w:r>
        <w:t xml:space="preserve"> </w:t>
      </w:r>
      <w:r>
        <w:t xml:space="preserve">and report what we believe is the first ground-scale experimental metric</w:t>
      </w:r>
      <w:r>
        <w:t xml:space="preserve"> </w:t>
      </w:r>
      <w:r>
        <w:t xml:space="preserve">validation of drag-based monocular speed estimation. We validate on</w:t>
      </w:r>
      <w:r>
        <w:t xml:space="preserve"> </w:t>
      </w:r>
      <w:r>
        <w:t xml:space="preserve">51 badminton shots spanning</w:t>
      </w:r>
      <w:r>
        <w:t xml:space="preserve"> </w:t>
      </w:r>
      <m:oMath>
        <m:r>
          <m:t>59.1</m:t>
        </m:r>
      </m:oMath>
      <w:r>
        <w:t xml:space="preserve">–</w:t>
      </w:r>
      <m:oMath>
        <m:r>
          <m:t>311.0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(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m:oMath>
        <m:r>
          <m:t>2.5</m:t>
        </m:r>
      </m:oMath>
      <w:r>
        <w:t xml:space="preserve">–</w:t>
      </w:r>
      <m:oMath>
        <m:r>
          <m:t>12.9</m:t>
        </m:r>
      </m:oMath>
      <w:r>
        <w:t xml:space="preserve">), scored against two separately built stereo rigs that</w:t>
      </w:r>
      <w:r>
        <w:t xml:space="preserve"> </w:t>
      </w:r>
      <w:r>
        <w:t xml:space="preserve">share the estimator’s drag model form. We find that with a single</w:t>
      </w:r>
      <w:r>
        <w:t xml:space="preserve"> </w:t>
      </w:r>
      <w:r>
        <w:t xml:space="preserve">launch-position constraint – an oracle pin taken from the stereo reference</w:t>
      </w:r>
      <w:r>
        <w:t xml:space="preserve"> </w:t>
      </w:r>
      <w:r>
        <w:t xml:space="preserve">– the estimator reads 7.8% median absolute error, roughly flat</w:t>
      </w:r>
      <w:r>
        <w:t xml:space="preserve"> </w:t>
      </w:r>
      <w:r>
        <w:t xml:space="preserve">across the speed range, while without any position input the free fit reads</w:t>
      </w:r>
      <w:r>
        <w:t xml:space="preserve"> </w:t>
      </w:r>
      <w:r>
        <w:t xml:space="preserve">18.3% and is biased high. The fragile element is the position–scale</w:t>
      </w:r>
      <w:r>
        <w:t xml:space="preserve"> </w:t>
      </w:r>
      <w:r>
        <w:t xml:space="preserve">family (a farther, faster launch reproducing the same image track), not the</w:t>
      </w:r>
      <w:r>
        <w:t xml:space="preserve"> </w:t>
      </w:r>
      <w:r>
        <w:t xml:space="preserve">drag cue, and a deployable net-plane constraint built from court geometry</w:t>
      </w:r>
      <w:r>
        <w:t xml:space="preserve"> </w:t>
      </w:r>
      <w:r>
        <w:t xml:space="preserve">alone recovers 8.3% with no stereo input, close to the</w:t>
      </w:r>
      <w:r>
        <w:t xml:space="preserve"> </w:t>
      </w:r>
      <w:r>
        <w:t xml:space="preserve">oracle, though like the oracle it reads one-sidedly high (median signed</w:t>
      </w:r>
      <w:r>
        <w:t xml:space="preserve"> </w:t>
      </w:r>
      <m:oMath>
        <m:r>
          <m:rPr>
            <m:sty m:val="p"/>
          </m:rPr>
          <m:t>+</m:t>
        </m:r>
        <m:r>
          <m:t>8.0</m:t>
        </m:r>
        <m:r>
          <m:rPr>
            <m:sty m:val="p"/>
          </m:rPr>
          <m:t>%</m:t>
        </m:r>
      </m:oMath>
      <w:r>
        <w:t xml:space="preserve">). Flat drives, already well conditioned, act as a built-in control:</w:t>
      </w:r>
      <w:r>
        <w:t xml:space="preserve"> </w:t>
      </w:r>
      <w:r>
        <w:t xml:space="preserve">there the anchor changes almost nothing. The method’s scope comes down to</w:t>
      </w:r>
      <w:r>
        <w:t xml:space="preserve"> </w:t>
      </w:r>
      <w:r>
        <w:t xml:space="preserve">one number, the fractional-decay integral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≳</m:t>
        </m:r>
        <m:r>
          <m:t>1</m:t>
        </m:r>
      </m:oMath>
      <w:r>
        <w:t xml:space="preserve"> </w:t>
      </w:r>
      <w:r>
        <w:t xml:space="preserve">(our</w:t>
      </w:r>
      <w:r>
        <w:t xml:space="preserve"> </w:t>
      </w:r>
      <w:r>
        <w:t xml:space="preserve">validated events lie at</w:t>
      </w:r>
      <w:r>
        <w:t xml:space="preserve"> </w:t>
      </w:r>
      <m:oMath>
        <m:r>
          <m:t>2.5</m:t>
        </m:r>
      </m:oMath>
      <w:r>
        <w:t xml:space="preserve">–</w:t>
      </w:r>
      <m:oMath>
        <m:r>
          <m:t>10.3</m:t>
        </m:r>
      </m:oMath>
      <w:r>
        <w:t xml:space="preserve">), with noise and frame</w:t>
      </w:r>
      <w:r>
        <w:t xml:space="preserve"> </w:t>
      </w:r>
      <w:r>
        <w:t xml:space="preserve">count setting a higher practical threshold. Alongside our main results, we release the</w:t>
      </w:r>
      <w:r>
        <w:t xml:space="preserve"> </w:t>
      </w:r>
      <w:r>
        <w:t xml:space="preserve">trajectories, video, calibrations and annotations as a benchmark.</w:t>
      </w:r>
    </w:p>
    <w:bookmarkEnd w:id="10"/>
    <w:bookmarkStart w:id="16" w:name="S1"/>
    <w:p>
      <w:pPr>
        <w:pStyle w:val="Heading2"/>
      </w:pPr>
      <w:bookmarkStart w:id="11" w:name="introduction"/>
      <w:r>
        <w:t xml:space="preserve">1</w:t>
      </w:r>
      <w:r>
        <w:t xml:space="preserve"> </w:t>
      </w:r>
      <w:r>
        <w:t xml:space="preserve">Introduction</w:t>
      </w:r>
      <w:bookmarkEnd w:id="11"/>
    </w:p>
    <w:bookmarkStart w:id="12" w:name="S1.p1"/>
    <w:p>
      <w:pPr>
        <w:pStyle w:val="FirstParagraph"/>
      </w:pPr>
      <w:r>
        <w:t xml:space="preserve">A calibrated camera fixes metric scale on its reference plane and nowhere</w:t>
      </w:r>
      <w:r>
        <w:t xml:space="preserve"> </w:t>
      </w:r>
      <w:r>
        <w:t xml:space="preserve">else: above that plane, scaling position and velocity together leaves the</w:t>
      </w:r>
      <w:r>
        <w:t xml:space="preserve"> </w:t>
      </w:r>
      <w:r>
        <w:t xml:space="preserve">image track unchanged, so one view cannot separate close-and-slow from</w:t>
      </w:r>
      <w:r>
        <w:t xml:space="preserve"> </w:t>
      </w:r>
      <w:r>
        <w:t xml:space="preserve">far-and-fast. What, then, does a camera measure well? Time, almost</w:t>
      </w:r>
      <w:r>
        <w:t xml:space="preserve"> </w:t>
      </w:r>
      <w:r>
        <w:t xml:space="preserve">perfectly – and quadratic air drag couples the two axes. In the</w:t>
      </w:r>
      <w:r>
        <w:t xml:space="preserve"> </w:t>
      </w:r>
      <w:r>
        <w:t xml:space="preserve">drag-dominated regime a projectile loses a fraction</w:t>
      </w:r>
      <w:r>
        <w:t xml:space="preserve"> </w:t>
      </w:r>
      <m:oMath>
        <m:r>
          <m:t>k</m:t>
        </m:r>
        <m:r>
          <m:t>v</m:t>
        </m:r>
        <m:r>
          <m:rPr>
            <m:sty m:val="p"/>
          </m:rPr>
          <m:t>Δ</m:t>
        </m:r>
        <m:r>
          <m:t>t</m:t>
        </m:r>
      </m:oMath>
      <w:r>
        <w:t xml:space="preserve"> </w:t>
      </w:r>
      <w:r>
        <w:t xml:space="preserve">of</w:t>
      </w:r>
      <w:r>
        <w:t xml:space="preserve"> </w:t>
      </w:r>
      <w:r>
        <w:t xml:space="preserve">its speed per interval</w:t>
      </w:r>
      <w:r>
        <w:t xml:space="preserve"> </w:t>
      </w:r>
      <m:oMath>
        <m:r>
          <m:rPr>
            <m:sty m:val="p"/>
          </m:rPr>
          <m:t>Δ</m:t>
        </m:r>
        <m:r>
          <m:t>t</m:t>
        </m:r>
      </m:oMath>
      <w:r>
        <w:t xml:space="preserve">, with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g</m:t>
        </m:r>
        <m:r>
          <m:rPr>
            <m:sty m:val="p"/>
          </m:rPr>
          <m:t>/</m:t>
        </m:r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</m:oMath>
      <w:r>
        <w:t xml:space="preserve"> </w:t>
      </w:r>
      <w:r>
        <w:t xml:space="preserve">set by known</w:t>
      </w:r>
      <w:r>
        <w:t xml:space="preserve"> </w:t>
      </w:r>
      <w:r>
        <w:t xml:space="preserve">aerodynamics, so the fractional decay</w:t>
      </w:r>
      <w:r>
        <w:t xml:space="preserve"> </w:t>
      </w:r>
      <w:r>
        <w:rPr>
          <w:i/>
          <w:iCs/>
        </w:rPr>
        <w:t xml:space="preserve">rate</w:t>
      </w:r>
      <w:r>
        <w:t xml:space="preserve"> </w:t>
      </w:r>
      <w:r>
        <w:t xml:space="preserve">is proportional to</w:t>
      </w:r>
      <w:r>
        <w:t xml:space="preserve"> </w:t>
      </w:r>
      <w:r>
        <w:t xml:space="preserve">absolute speed: drag moves speed measurement onto the axis the camera</w:t>
      </w:r>
      <w:r>
        <w:t xml:space="preserve"> </w:t>
      </w:r>
      <w:r>
        <w:t xml:space="preserve">measures best.</w:t>
      </w:r>
    </w:p>
    <w:bookmarkEnd w:id="12"/>
    <w:bookmarkStart w:id="13" w:name="S1.p2"/>
    <w:p>
      <w:pPr>
        <w:pStyle w:val="BodyText"/>
      </w:pPr>
      <w:r>
        <w:t xml:space="preserve">This observability principle is not ours to claim. Radar-based re-entry</w:t>
      </w:r>
      <w:r>
        <w:t xml:space="preserve"> </w:t>
      </w:r>
      <w:r>
        <w:t xml:space="preserve">tracking established, by Fisher-matrix analysis entirely in simulation,</w:t>
      </w:r>
      <w:r>
        <w:t xml:space="preserve"> </w:t>
      </w:r>
      <w:r>
        <w:t xml:space="preserve">that drag deceleration is what makes a ballistic target’s scale parameters</w:t>
      </w:r>
      <w:r>
        <w:t xml:space="preserve"> </w:t>
      </w:r>
      <w:r>
        <w:t xml:space="preserve">estimable (</w:t>
      </w:r>
      <w:r>
        <w:t xml:space="preserve">Farina et al.</w:t>
      </w:r>
      <w:r>
        <w:t xml:space="preserve">,</w:t>
      </w:r>
      <w:r>
        <w:t xml:space="preserve"> </w:t>
      </w:r>
      <w:hyperlink w:anchor="bib.bib13">
        <w:r>
          <w:rPr>
            <w:rStyle w:val="Hyperlink"/>
          </w:rPr>
          <w:t xml:space="preserve">2002</w:t>
        </w:r>
      </w:hyperlink>
      <w:r>
        <w:t xml:space="preserve">;</w:t>
      </w:r>
      <w:r>
        <w:t xml:space="preserve"> </w:t>
      </w:r>
      <w:r>
        <w:t xml:space="preserve">Dodin et al.</w:t>
      </w:r>
      <w:r>
        <w:t xml:space="preserve">,</w:t>
      </w:r>
      <w:r>
        <w:t xml:space="preserve"> </w:t>
      </w:r>
      <w:hyperlink w:anchor="bib.bib10">
        <w:r>
          <w:rPr>
            <w:rStyle w:val="Hyperlink"/>
          </w:rPr>
          <w:t xml:space="preserve">2005</w:t>
        </w:r>
      </w:hyperlink>
      <w:r>
        <w:t xml:space="preserve">,</w:t>
      </w:r>
      <w:r>
        <w:t xml:space="preserve"> </w:t>
      </w:r>
      <w:hyperlink w:anchor="bib.bib11">
        <w:r>
          <w:rPr>
            <w:rStyle w:val="Hyperlink"/>
          </w:rPr>
          <w:t xml:space="preserve">2007</w:t>
        </w:r>
      </w:hyperlink>
      <w:r>
        <w:t xml:space="preserve">);</w:t>
      </w:r>
      <w:r>
        <w:t xml:space="preserve"> </w:t>
      </w:r>
      <w:r>
        <w:t xml:space="preserve">bearings-only target-motion analysis established separately that known or</w:t>
      </w:r>
      <w:r>
        <w:t xml:space="preserve"> </w:t>
      </w:r>
      <w:r>
        <w:t xml:space="preserve">induced accelerations restore range to an angle-only track</w:t>
      </w:r>
      <w:r>
        <w:t xml:space="preserve"> </w:t>
      </w:r>
      <w:r>
        <w:t xml:space="preserve">(</w:t>
      </w:r>
      <w:r>
        <w:t xml:space="preserve">Nardone and Aidala</w:t>
      </w:r>
      <w:r>
        <w:t xml:space="preserve">,</w:t>
      </w:r>
      <w:r>
        <w:t xml:space="preserve"> </w:t>
      </w:r>
      <w:hyperlink w:anchor="bib.bib12">
        <w:r>
          <w:rPr>
            <w:rStyle w:val="Hyperlink"/>
          </w:rPr>
          <w:t xml:space="preserve">1981</w:t>
        </w:r>
      </w:hyperlink>
      <w:r>
        <w:t xml:space="preserve">). In computer vision, known dynamics as a</w:t>
      </w:r>
      <w:r>
        <w:t xml:space="preserve"> </w:t>
      </w:r>
      <w:r>
        <w:t xml:space="preserve">monocular metric reference has a gravity branch</w:t>
      </w:r>
      <w:r>
        <w:t xml:space="preserve"> </w:t>
      </w:r>
      <w:r>
        <w:t xml:space="preserve">(</w:t>
      </w:r>
      <w:r>
        <w:t xml:space="preserve">Kim et al.</w:t>
      </w:r>
      <w:r>
        <w:t xml:space="preserve">,</w:t>
      </w:r>
      <w:r>
        <w:t xml:space="preserve"> </w:t>
      </w:r>
      <w:hyperlink w:anchor="bib.bib1">
        <w:r>
          <w:rPr>
            <w:rStyle w:val="Hyperlink"/>
          </w:rPr>
          <w:t xml:space="preserve">1998</w:t>
        </w:r>
      </w:hyperlink>
      <w:r>
        <w:t xml:space="preserve">;</w:t>
      </w:r>
      <w:r>
        <w:t xml:space="preserve"> </w:t>
      </w:r>
      <w:r>
        <w:t xml:space="preserve">Ribnick et al.</w:t>
      </w:r>
      <w:r>
        <w:t xml:space="preserve">,</w:t>
      </w:r>
      <w:r>
        <w:t xml:space="preserve"> </w:t>
      </w:r>
      <w:hyperlink w:anchor="bib.bib2">
        <w:r>
          <w:rPr>
            <w:rStyle w:val="Hyperlink"/>
          </w:rPr>
          <w:t xml:space="preserve">2009</w:t>
        </w:r>
      </w:hyperlink>
      <w:r>
        <w:t xml:space="preserve">) and a drag branch, whose</w:t>
      </w:r>
      <w:r>
        <w:t xml:space="preserve"> </w:t>
      </w:r>
      <w:r>
        <w:t xml:space="preserve">nearest member fits drag and Magnus terms to monocular table-tennis video,</w:t>
      </w:r>
      <w:r>
        <w:t xml:space="preserve"> </w:t>
      </w:r>
      <w:r>
        <w:t xml:space="preserve">validated by reprojection without ground-truth speeds (</w:t>
      </w:r>
      <w:r>
        <w:t xml:space="preserve">Gossard et al.</w:t>
      </w:r>
      <w:r>
        <w:t xml:space="preserve">,</w:t>
      </w:r>
      <w:r>
        <w:t xml:space="preserve"> </w:t>
      </w:r>
      <w:hyperlink w:anchor="bib.bib8">
        <w:r>
          <w:rPr>
            <w:rStyle w:val="Hyperlink"/>
          </w:rPr>
          <w:t xml:space="preserve">2025</w:t>
        </w:r>
      </w:hyperlink>
      <w:r>
        <w:t xml:space="preserve">). This</w:t>
      </w:r>
      <w:r>
        <w:t xml:space="preserve"> </w:t>
      </w:r>
      <w:r>
        <w:t xml:space="preserve">paper supplies what the family lacks: the identifiability theory, and the</w:t>
      </w:r>
      <w:r>
        <w:t xml:space="preserve"> </w:t>
      </w:r>
      <w:r>
        <w:t xml:space="preserve">first physical, angle-only test of the principle on commodity cameras at</w:t>
      </w:r>
      <w:r>
        <w:t xml:space="preserve"> </w:t>
      </w:r>
      <w:r>
        <w:t xml:space="preserve">ground scale (</w:t>
      </w:r>
      <w:hyperlink w:anchor="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).</w:t>
      </w:r>
    </w:p>
    <w:bookmarkEnd w:id="13"/>
    <w:bookmarkStart w:id="14" w:name="S1.p3"/>
    <w:p>
      <w:pPr>
        <w:pStyle w:val="BodyText"/>
      </w:pPr>
      <w:r>
        <w:t xml:space="preserve">Badminton is the test range, not the topic. The smash is the fastest</w:t>
      </w:r>
      <w:r>
        <w:t xml:space="preserve"> </w:t>
      </w:r>
      <w:r>
        <w:t xml:space="preserve">racket-sport projectile relative to its terminal velocity, painted court</w:t>
      </w:r>
      <w:r>
        <w:t xml:space="preserve"> </w:t>
      </w:r>
      <w:r>
        <w:t xml:space="preserve">lines supply a millimeter-specified calibration target, and shuttlecock</w:t>
      </w:r>
      <w:r>
        <w:t xml:space="preserve"> </w:t>
      </w:r>
      <w:r>
        <w:t xml:space="preserve">dynamics collapse to a single parameter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(</w:t>
      </w:r>
      <w:r>
        <w:t xml:space="preserve">Chan and Rossmann</w:t>
      </w:r>
      <w:r>
        <w:t xml:space="preserve">,</w:t>
      </w:r>
      <w:r>
        <w:t xml:space="preserve"> </w:t>
      </w:r>
      <w:hyperlink w:anchor="bib.bib4">
        <w:r>
          <w:rPr>
            <w:rStyle w:val="Hyperlink"/>
          </w:rPr>
          <w:t xml:space="preserve">2012</w:t>
        </w:r>
      </w:hyperlink>
      <w:r>
        <w:t xml:space="preserve">;</w:t>
      </w:r>
      <w:r>
        <w:t xml:space="preserve"> </w:t>
      </w:r>
      <w:r>
        <w:t xml:space="preserve">Cohen et al.</w:t>
      </w:r>
      <w:r>
        <w:t xml:space="preserve">,</w:t>
      </w:r>
      <w:r>
        <w:t xml:space="preserve"> </w:t>
      </w:r>
      <w:hyperlink w:anchor="bib.bib3">
        <w:r>
          <w:rPr>
            <w:rStyle w:val="Hyperlink"/>
          </w:rPr>
          <w:t xml:space="preserve">2014</w:t>
        </w:r>
      </w:hyperlink>
      <w:r>
        <w:t xml:space="preserve">). The estimator consumes RGB video</w:t>
      </w:r>
      <w:r>
        <w:t xml:space="preserve"> </w:t>
      </w:r>
      <w:r>
        <w:t xml:space="preserve">alone: a learned detector produces the pixel track, the physics fit turns</w:t>
      </w:r>
      <w:r>
        <w:t xml:space="preserve"> </w:t>
      </w:r>
      <w:r>
        <w:t xml:space="preserve">it into metric speed, and a human corrects a few outlier frames; a</w:t>
      </w:r>
      <w:r>
        <w:t xml:space="preserve"> </w:t>
      </w:r>
      <w:r>
        <w:t xml:space="preserve">two-phone stereo protocol, used only for evaluation, supplies the ground</w:t>
      </w:r>
      <w:r>
        <w:t xml:space="preserve"> </w:t>
      </w:r>
      <w:r>
        <w:t xml:space="preserve">truth (</w:t>
      </w:r>
      <w:hyperlink w:anchor="S5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).</w:t>
      </w:r>
    </w:p>
    <w:bookmarkEnd w:id="14"/>
    <w:bookmarkStart w:id="15" w:name="S1.p4"/>
    <w:p>
      <w:pPr>
        <w:pStyle w:val="BodyText"/>
      </w:pPr>
      <w:r>
        <w:t xml:space="preserve">Our contributions are as follows. (1) The first ground-scale experimental</w:t>
      </w:r>
      <w:r>
        <w:t xml:space="preserve"> </w:t>
      </w:r>
      <w:r>
        <w:t xml:space="preserve">metric validation of drag-based monocular speed estimation on commodity</w:t>
      </w:r>
      <w:r>
        <w:t xml:space="preserve"> </w:t>
      </w:r>
      <w:r>
        <w:t xml:space="preserve">cameras against a geometrically independent metric reference</w:t>
      </w:r>
      <w:r>
        <w:t xml:space="preserve"> </w:t>
      </w:r>
      <w:r>
        <w:t xml:space="preserve">(</w:t>
      </w:r>
      <w:hyperlink w:anchor="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): 51 shots over</w:t>
      </w:r>
      <w:r>
        <w:t xml:space="preserve"> </w:t>
      </w:r>
      <m:oMath>
        <m:r>
          <m:t>59.1</m:t>
        </m:r>
      </m:oMath>
      <w:r>
        <w:t xml:space="preserve">–</w:t>
      </w:r>
      <m:oMath>
        <m:r>
          <m:t>311.0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(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m:oMath>
        <m:r>
          <m:t>2.5</m:t>
        </m:r>
      </m:oMath>
      <w:r>
        <w:t xml:space="preserve">–</w:t>
      </w:r>
      <m:oMath>
        <m:r>
          <m:t>12.9</m:t>
        </m:r>
      </m:oMath>
      <w:r>
        <w:t xml:space="preserve">), ground-truthed by two independent stereo rigs under</w:t>
      </w:r>
      <w:r>
        <w:t xml:space="preserve"> </w:t>
      </w:r>
      <w:r>
        <w:t xml:space="preserve">one pipeline and one readout-instant convention (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).</w:t>
      </w:r>
      <w:r>
        <w:t xml:space="preserve"> </w:t>
      </w:r>
      <w:r>
        <w:t xml:space="preserve">Anchored by a single launch-position constraint, an oracle pin from the</w:t>
      </w:r>
      <w:r>
        <w:t xml:space="preserve"> </w:t>
      </w:r>
      <w:r>
        <w:t xml:space="preserve">stereo reference, the estimator holds 7.8% median absolute error,</w:t>
      </w:r>
      <w:r>
        <w:t xml:space="preserve"> </w:t>
      </w:r>
      <w:r>
        <w:t xml:space="preserve">flat across the range. Without any position input the free fit reads</w:t>
      </w:r>
      <w:r>
        <w:t xml:space="preserve"> </w:t>
      </w:r>
      <w:r>
        <w:t xml:space="preserve">18.3% median; a deployable net-plane anchor, using court geometry</w:t>
      </w:r>
      <w:r>
        <w:t xml:space="preserve"> </w:t>
      </w:r>
      <w:r>
        <w:t xml:space="preserve">alone, restores 8.3%, close to the oracle, though it shares</w:t>
      </w:r>
      <w:r>
        <w:t xml:space="preserve"> </w:t>
      </w:r>
      <w:r>
        <w:t xml:space="preserve">the oracle’s one-sided over-read (</w:t>
      </w:r>
      <w:hyperlink w:anchor="S8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).</w:t>
      </w:r>
      <w:r>
        <w:t xml:space="preserve"> </w:t>
      </w:r>
      <w:r>
        <w:t xml:space="preserve">(2) A regime map for physics-as-scale: the gravity cue falls as</w:t>
      </w:r>
      <w:r>
        <w:t xml:space="preserve"> </w:t>
      </w:r>
      <m:oMath>
        <m:r>
          <m:t>g</m:t>
        </m:r>
        <m:r>
          <m:rPr>
            <m:sty m:val="p"/>
          </m:rPr>
          <m:t>/</m:t>
        </m:r>
        <m:sSup>
          <m:e>
            <m:r>
              <m:t>v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while the drag cue grows as</w:t>
      </w:r>
      <w:r>
        <w:t xml:space="preserve"> </w:t>
      </w:r>
      <m:oMath>
        <m:r>
          <m:t>k</m:t>
        </m:r>
        <m:r>
          <m:t>v</m:t>
        </m:r>
      </m:oMath>
      <w:r>
        <w:t xml:space="preserve">, unified on the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axis, with the</w:t>
      </w:r>
      <w:r>
        <w:t xml:space="preserve"> </w:t>
      </w:r>
      <w:r>
        <w:t xml:space="preserve">necessary applicability criterion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≳</m:t>
        </m:r>
        <m:r>
          <m:t>1</m:t>
        </m:r>
      </m:oMath>
      <w:r>
        <w:t xml:space="preserve"> </w:t>
      </w:r>
      <w:r>
        <w:t xml:space="preserve">(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), which also sorts other domains, from table</w:t>
      </w:r>
      <w:r>
        <w:t xml:space="preserve"> </w:t>
      </w:r>
      <w:r>
        <w:t xml:space="preserve">tennis (borderline) to baseball (excluded). (3) A fragility and anchor</w:t>
      </w:r>
      <w:r>
        <w:t xml:space="preserve"> </w:t>
      </w:r>
      <w:r>
        <w:t xml:space="preserve">analysis: backward extrapolation under quadratic drag makes the estimate</w:t>
      </w:r>
      <w:r>
        <w:t xml:space="preserve"> </w:t>
      </w:r>
      <w:r>
        <w:t xml:space="preserve">hyper-sensitive to the contact instant, and the unanchored estimator shows</w:t>
      </w:r>
      <w:r>
        <w:t xml:space="preserve"> </w:t>
      </w:r>
      <w:r>
        <w:t xml:space="preserve">the large one-sided errors this leverage predicts, while flat drives gain</w:t>
      </w:r>
      <w:r>
        <w:t xml:space="preserve"> </w:t>
      </w:r>
      <w:r>
        <w:t xml:space="preserve">nothing from anchoring; the anchor removes the position family, not</w:t>
      </w:r>
      <w:r>
        <w:t xml:space="preserve"> </w:t>
      </w:r>
      <w:r>
        <w:t xml:space="preserve">generic information (</w:t>
      </w:r>
      <w:hyperlink w:anchor="S7">
        <w:r>
          <w:rPr>
            <w:rStyle w:val="Hyperlink"/>
          </w:rPr>
          <w:t xml:space="preserve">Sections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and </w:t>
      </w:r>
      <w:hyperlink w:anchor="S8">
        <w:r>
          <w:rPr>
            <w:rStyle w:val="Hyperlink"/>
          </w:rPr>
          <w:t xml:space="preserve">8</w:t>
        </w:r>
      </w:hyperlink>
      <w:r>
        <w:t xml:space="preserve">). (4) A benchmark in</w:t>
      </w:r>
      <w:r>
        <w:t xml:space="preserve"> </w:t>
      </w:r>
      <w:r>
        <w:t xml:space="preserve">preparation: 51 stereo-ground-truthed trajectories, released with</w:t>
      </w:r>
      <w:r>
        <w:t xml:space="preserve"> </w:t>
      </w:r>
      <w:r>
        <w:t xml:space="preserve">video, calibrations, annotations, code and detector weights</w:t>
      </w:r>
      <w:r>
        <w:t xml:space="preserve"> </w:t>
      </w:r>
      <w:r>
        <w:t xml:space="preserve">(</w:t>
      </w:r>
      <w:hyperlink w:anchor="A7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G</w:t>
        </w:r>
      </w:hyperlink>
      <w:r>
        <w:t xml:space="preserve">).</w:t>
      </w:r>
    </w:p>
    <w:bookmarkEnd w:id="15"/>
    <w:bookmarkEnd w:id="16"/>
    <w:bookmarkStart w:id="27" w:name="S2"/>
    <w:p>
      <w:pPr>
        <w:pStyle w:val="Heading2"/>
      </w:pPr>
      <w:bookmarkStart w:id="17" w:name="related-work"/>
      <w:r>
        <w:t xml:space="preserve">2</w:t>
      </w:r>
      <w:r>
        <w:t xml:space="preserve"> </w:t>
      </w:r>
      <w:r>
        <w:t xml:space="preserve">Related work</w:t>
      </w:r>
      <w:bookmarkEnd w:id="17"/>
    </w:p>
    <w:bookmarkStart w:id="20" w:name="S2.SS0.SSS0.Px1"/>
    <w:p>
      <w:pPr>
        <w:pStyle w:val="Heading4"/>
      </w:pPr>
      <w:bookmarkStart w:id="18" w:name="gravity-members."/>
      <w:r>
        <w:t xml:space="preserve">Gravity members.</w:t>
      </w:r>
      <w:bookmarkEnd w:id="18"/>
    </w:p>
    <w:bookmarkStart w:id="19" w:name="S2.SS0.SSS0.Px1.p1"/>
    <w:p>
      <w:pPr>
        <w:pStyle w:val="FirstParagraph"/>
      </w:pPr>
      <w:r>
        <w:t xml:space="preserve">Known physics can supply the metric constraint</w:t>
      </w:r>
      <w:r>
        <w:t xml:space="preserve"> </w:t>
      </w:r>
      <w:r>
        <w:t xml:space="preserve">a single camera lacks, through gravity or through drag. Gravity is a known</w:t>
      </w:r>
      <w:r>
        <w:t xml:space="preserve"> </w:t>
      </w:r>
      <w:r>
        <w:t xml:space="preserve">constant, so a monocular sequence that resolves curvature against it</w:t>
      </w:r>
      <w:r>
        <w:t xml:space="preserve"> </w:t>
      </w:r>
      <w:r>
        <w:t xml:space="preserve">recovers scale: soccer-ball trajectories (</w:t>
      </w:r>
      <w:r>
        <w:t xml:space="preserve">Kim et al.</w:t>
      </w:r>
      <w:r>
        <w:t xml:space="preserve">,</w:t>
      </w:r>
      <w:r>
        <w:t xml:space="preserve"> </w:t>
      </w:r>
      <w:hyperlink w:anchor="bib.bib1">
        <w:r>
          <w:rPr>
            <w:rStyle w:val="Hyperlink"/>
          </w:rPr>
          <w:t xml:space="preserve">1998</w:t>
        </w:r>
      </w:hyperlink>
      <w:r>
        <w:t xml:space="preserve">), the</w:t>
      </w:r>
      <w:r>
        <w:t xml:space="preserve"> </w:t>
      </w:r>
      <w:r>
        <w:t xml:space="preserve">general projectile treatment (</w:t>
      </w:r>
      <w:r>
        <w:t xml:space="preserve">Ribnick et al.</w:t>
      </w:r>
      <w:r>
        <w:t xml:space="preserve">,</w:t>
      </w:r>
      <w:r>
        <w:t xml:space="preserve"> </w:t>
      </w:r>
      <w:hyperlink w:anchor="bib.bib2">
        <w:r>
          <w:rPr>
            <w:rStyle w:val="Hyperlink"/>
          </w:rPr>
          <w:t xml:space="preserve">2009</w:t>
        </w:r>
      </w:hyperlink>
      <w:r>
        <w:t xml:space="preserve">), world-frame</w:t>
      </w:r>
      <w:r>
        <w:t xml:space="preserve"> </w:t>
      </w:r>
      <w:r>
        <w:t xml:space="preserve">human motion (</w:t>
      </w:r>
      <w:r>
        <w:t xml:space="preserve">Shen et al.</w:t>
      </w:r>
      <w:r>
        <w:t xml:space="preserve">,</w:t>
      </w:r>
      <w:r>
        <w:t xml:space="preserve"> </w:t>
      </w:r>
      <w:hyperlink w:anchor="bib.bib15">
        <w:r>
          <w:rPr>
            <w:rStyle w:val="Hyperlink"/>
          </w:rPr>
          <w:t xml:space="preserve">2024</w:t>
        </w:r>
      </w:hyperlink>
      <w:r>
        <w:t xml:space="preserve">), person height from video</w:t>
      </w:r>
      <w:r>
        <w:t xml:space="preserve"> </w:t>
      </w:r>
      <w:r>
        <w:t xml:space="preserve">(</w:t>
      </w:r>
      <w:r>
        <w:t xml:space="preserve">Bieler et al.</w:t>
      </w:r>
      <w:r>
        <w:t xml:space="preserve">,</w:t>
      </w:r>
      <w:r>
        <w:t xml:space="preserve"> </w:t>
      </w:r>
      <w:hyperlink w:anchor="bib.bib16">
        <w:r>
          <w:rPr>
            <w:rStyle w:val="Hyperlink"/>
          </w:rPr>
          <w:t xml:space="preserve">2019</w:t>
        </w:r>
      </w:hyperlink>
      <w:r>
        <w:t xml:space="preserve">). Gravity curvature is strongest at low speed over</w:t>
      </w:r>
      <w:r>
        <w:t xml:space="preserve"> </w:t>
      </w:r>
      <w:r>
        <w:t xml:space="preserve">long flights; a fast, flat arc gives too little of it to read</w:t>
      </w:r>
      <w:r>
        <w:t xml:space="preserve"> </w:t>
      </w:r>
      <w:r>
        <w:t xml:space="preserve">(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).</w:t>
      </w:r>
    </w:p>
    <w:bookmarkEnd w:id="19"/>
    <w:bookmarkEnd w:id="20"/>
    <w:bookmarkStart w:id="23" w:name="S2.SS0.SSS0.Px2"/>
    <w:p>
      <w:pPr>
        <w:pStyle w:val="Heading4"/>
      </w:pPr>
      <w:bookmarkStart w:id="21" w:name="drag-members."/>
      <w:r>
        <w:t xml:space="preserve">Drag members.</w:t>
      </w:r>
      <w:bookmarkEnd w:id="21"/>
    </w:p>
    <w:bookmarkStart w:id="22" w:name="S2.SS0.SSS0.Px2.p1"/>
    <w:p>
      <w:pPr>
        <w:pStyle w:val="FirstParagraph"/>
      </w:pPr>
      <w:r>
        <w:t xml:space="preserve">That dissipative dynamics, not gravity, can carry</w:t>
      </w:r>
      <w:r>
        <w:t xml:space="preserve"> </w:t>
      </w:r>
      <w:r>
        <w:t xml:space="preserve">scale comes from ballistic re-entry tracking, whose founding results are</w:t>
      </w:r>
      <w:r>
        <w:t xml:space="preserve"> </w:t>
      </w:r>
      <w:r>
        <w:t xml:space="preserve">radar-based rather than passive. Farina et al. derive the Cramér–Rao</w:t>
      </w:r>
      <w:r>
        <w:t xml:space="preserve"> </w:t>
      </w:r>
      <w:r>
        <w:t xml:space="preserve">bound for a radar tracking a re-entry ballistic target and compare</w:t>
      </w:r>
      <w:r>
        <w:t xml:space="preserve"> </w:t>
      </w:r>
      <w:r>
        <w:t xml:space="preserve">nonlinear filters against it; their favored extended-Kalman-filter result</w:t>
      </w:r>
      <w:r>
        <w:t xml:space="preserve"> </w:t>
      </w:r>
      <w:r>
        <w:t xml:space="preserve">assumes the ballistic coefficient known a priori rather than recovered from</w:t>
      </w:r>
      <w:r>
        <w:t xml:space="preserve"> </w:t>
      </w:r>
      <w:r>
        <w:t xml:space="preserve">the measurements (</w:t>
      </w:r>
      <w:r>
        <w:t xml:space="preserve">Farina et al.</w:t>
      </w:r>
      <w:r>
        <w:t xml:space="preserve">,</w:t>
      </w:r>
      <w:r>
        <w:t xml:space="preserve"> </w:t>
      </w:r>
      <w:hyperlink w:anchor="bib.bib13">
        <w:r>
          <w:rPr>
            <w:rStyle w:val="Hyperlink"/>
          </w:rPr>
          <w:t xml:space="preserve">2002</w:t>
        </w:r>
      </w:hyperlink>
      <w:r>
        <w:t xml:space="preserve">). Dodin et al. derive</w:t>
      </w:r>
      <w:r>
        <w:t xml:space="preserve"> </w:t>
      </w:r>
      <w:r>
        <w:t xml:space="preserve">closed-form Fisher-information approximations for the same radar problem</w:t>
      </w:r>
      <w:r>
        <w:t xml:space="preserve"> </w:t>
      </w:r>
      <w:r>
        <w:t xml:space="preserve">(range only, later range and bearing) and identify drag</w:t>
      </w:r>
      <w:r>
        <w:t xml:space="preserve"> </w:t>
      </w:r>
      <w:r>
        <w:t xml:space="preserve">deceleration, not position, as what makes the ballistic coefficient itself</w:t>
      </w:r>
      <w:r>
        <w:t xml:space="preserve"> </w:t>
      </w:r>
      <w:r>
        <w:t xml:space="preserve">estimable (</w:t>
      </w:r>
      <w:r>
        <w:t xml:space="preserve">Dodin et al.</w:t>
      </w:r>
      <w:r>
        <w:t xml:space="preserve">,</w:t>
      </w:r>
      <w:r>
        <w:t xml:space="preserve"> </w:t>
      </w:r>
      <w:hyperlink w:anchor="bib.bib10">
        <w:r>
          <w:rPr>
            <w:rStyle w:val="Hyperlink"/>
          </w:rPr>
          <w:t xml:space="preserve">2005</w:t>
        </w:r>
      </w:hyperlink>
      <w:r>
        <w:t xml:space="preserve">,</w:t>
      </w:r>
      <w:r>
        <w:t xml:space="preserve"> </w:t>
      </w:r>
      <w:hyperlink w:anchor="bib.bib11">
        <w:r>
          <w:rPr>
            <w:rStyle w:val="Hyperlink"/>
          </w:rPr>
          <w:t xml:space="preserve">2007</w:t>
        </w:r>
      </w:hyperlink>
      <w:r>
        <w:t xml:space="preserve">), a simulation-only</w:t>
      </w:r>
      <w:r>
        <w:t xml:space="preserve"> </w:t>
      </w:r>
      <w:r>
        <w:t xml:space="preserve">line taking part of its scale information from a modeled atmospheric</w:t>
      </w:r>
      <w:r>
        <w:t xml:space="preserve"> </w:t>
      </w:r>
      <w:r>
        <w:t xml:space="preserve">density profile. The genuinely angle-only lineage is older, in</w:t>
      </w:r>
      <w:r>
        <w:t xml:space="preserve"> </w:t>
      </w:r>
      <w:r>
        <w:t xml:space="preserve">bearings-only target-motion analysis: known or induced acceleration</w:t>
      </w:r>
      <w:r>
        <w:t xml:space="preserve"> </w:t>
      </w:r>
      <w:r>
        <w:t xml:space="preserve">restores range observability to an otherwise unobservable angle-only track</w:t>
      </w:r>
      <w:r>
        <w:t xml:space="preserve"> </w:t>
      </w:r>
      <w:r>
        <w:t xml:space="preserve">(</w:t>
      </w:r>
      <w:r>
        <w:t xml:space="preserve">Nardone and Aidala</w:t>
      </w:r>
      <w:r>
        <w:t xml:space="preserve">,</w:t>
      </w:r>
      <w:r>
        <w:t xml:space="preserve"> </w:t>
      </w:r>
      <w:hyperlink w:anchor="bib.bib12">
        <w:r>
          <w:rPr>
            <w:rStyle w:val="Hyperlink"/>
          </w:rPr>
          <w:t xml:space="preserve">1981</w:t>
        </w:r>
      </w:hyperlink>
      <w:r>
        <w:t xml:space="preserve">). Meteor astronomy applies the principle</w:t>
      </w:r>
      <w:r>
        <w:t xml:space="preserve"> </w:t>
      </w:r>
      <w:r>
        <w:t xml:space="preserve">observationally, reading single-station speeds from atmospheric</w:t>
      </w:r>
      <w:r>
        <w:t xml:space="preserve"> </w:t>
      </w:r>
      <w:r>
        <w:t xml:space="preserve">deceleration (</w:t>
      </w:r>
      <w:r>
        <w:t xml:space="preserve">Ceplecha et al.</w:t>
      </w:r>
      <w:r>
        <w:t xml:space="preserve">,</w:t>
      </w:r>
      <w:r>
        <w:t xml:space="preserve"> </w:t>
      </w:r>
      <w:hyperlink w:anchor="bib.bib14">
        <w:r>
          <w:rPr>
            <w:rStyle w:val="Hyperlink"/>
          </w:rPr>
          <w:t xml:space="preserve">1998</w:t>
        </w:r>
      </w:hyperlink>
      <w:r>
        <w:t xml:space="preserve">), again hypersonic and against a modeled,</w:t>
      </w:r>
      <w:r>
        <w:t xml:space="preserve"> </w:t>
      </w:r>
      <w:r>
        <w:t xml:space="preserve">altitude-varying atmosphere. At ground scale, sports computer vision uses</w:t>
      </w:r>
      <w:r>
        <w:t xml:space="preserve"> </w:t>
      </w:r>
      <w:r>
        <w:t xml:space="preserve">drag inside the fitting model but takes scale from court or table geometry:</w:t>
      </w:r>
      <w:r>
        <w:t xml:space="preserve"> </w:t>
      </w:r>
      <w:r>
        <w:t xml:space="preserve">MonoTrack fits a quadratic-drag flight model to monocular badminton video</w:t>
      </w:r>
      <w:r>
        <w:t xml:space="preserve"> </w:t>
      </w:r>
      <w:r>
        <w:t xml:space="preserve">with endpoint pose priors (</w:t>
      </w:r>
      <w:r>
        <w:t xml:space="preserve">Liu and Wang</w:t>
      </w:r>
      <w:r>
        <w:t xml:space="preserve">,</w:t>
      </w:r>
      <w:r>
        <w:t xml:space="preserve"> </w:t>
      </w:r>
      <w:hyperlink w:anchor="bib.bib9">
        <w:r>
          <w:rPr>
            <w:rStyle w:val="Hyperlink"/>
          </w:rPr>
          <w:t xml:space="preserve">2022</w:t>
        </w:r>
      </w:hyperlink>
      <w:r>
        <w:t xml:space="preserve">); TT3D fits drag, Magnus lift</w:t>
      </w:r>
      <w:r>
        <w:t xml:space="preserve"> </w:t>
      </w:r>
      <w:r>
        <w:t xml:space="preserve">and a bounce event to a monocular table-tennis trajectory by minimizing</w:t>
      </w:r>
      <w:r>
        <w:t xml:space="preserve"> </w:t>
      </w:r>
      <w:r>
        <w:t xml:space="preserve">reprojection error (</w:t>
      </w:r>
      <w:r>
        <w:t xml:space="preserve">Gossard et al.</w:t>
      </w:r>
      <w:r>
        <w:t xml:space="preserve">,</w:t>
      </w:r>
      <w:r>
        <w:t xml:space="preserve"> </w:t>
      </w:r>
      <w:hyperlink w:anchor="bib.bib8">
        <w:r>
          <w:rPr>
            <w:rStyle w:val="Hyperlink"/>
          </w:rPr>
          <w:t xml:space="preserve">2025</w:t>
        </w:r>
      </w:hyperlink>
      <w:r>
        <w:t xml:space="preserve">), extended in TT4D (</w:t>
      </w:r>
      <w:r>
        <w:t xml:space="preserve">Rahmanian et al.</w:t>
      </w:r>
      <w:r>
        <w:t xml:space="preserve">,</w:t>
      </w:r>
      <w:r>
        <w:t xml:space="preserve"> </w:t>
      </w:r>
      <w:hyperlink w:anchor="bib.bib18">
        <w:r>
          <w:rPr>
            <w:rStyle w:val="Hyperlink"/>
          </w:rPr>
          <w:t xml:space="preserve">2026</w:t>
        </w:r>
      </w:hyperlink>
      <w:r>
        <w:t xml:space="preserve">); PMGS</w:t>
      </w:r>
      <w:r>
        <w:t xml:space="preserve"> </w:t>
      </w:r>
      <w:r>
        <w:t xml:space="preserve">reconstructs projectile motion under a physics prior (</w:t>
      </w:r>
      <w:r>
        <w:t xml:space="preserve">Xu et al.</w:t>
      </w:r>
      <w:r>
        <w:t xml:space="preserve">,</w:t>
      </w:r>
      <w:r>
        <w:t xml:space="preserve"> </w:t>
      </w:r>
      <w:hyperlink w:anchor="bib.bib17">
        <w:r>
          <w:rPr>
            <w:rStyle w:val="Hyperlink"/>
          </w:rPr>
          <w:t xml:space="preserve">2025</w:t>
        </w:r>
      </w:hyperlink>
      <w:r>
        <w:t xml:space="preserve">); and a</w:t>
      </w:r>
      <w:r>
        <w:t xml:space="preserve"> </w:t>
      </w:r>
      <w:r>
        <w:t xml:space="preserve">deployed monocular badminton pipeline has separately been evaluated against</w:t>
      </w:r>
      <w:r>
        <w:t xml:space="preserve"> </w:t>
      </w:r>
      <w:r>
        <w:t xml:space="preserve">a single fixed reference speed [anonymized system paper, withheld for</w:t>
      </w:r>
      <w:r>
        <w:t xml:space="preserve"> </w:t>
      </w:r>
      <w:r>
        <w:t xml:space="preserve">double-blind review].</w:t>
      </w:r>
    </w:p>
    <w:bookmarkEnd w:id="22"/>
    <w:bookmarkEnd w:id="23"/>
    <w:bookmarkStart w:id="26" w:name="S2.SS0.SSS0.Px3"/>
    <w:p>
      <w:pPr>
        <w:pStyle w:val="Heading4"/>
      </w:pPr>
      <w:bookmarkStart w:id="24" w:name="our-position."/>
      <w:r>
        <w:t xml:space="preserve">Our position.</w:t>
      </w:r>
      <w:bookmarkEnd w:id="24"/>
    </w:p>
    <w:bookmarkStart w:id="25" w:name="S2.SS0.SSS0.Px3.p1"/>
    <w:p>
      <w:pPr>
        <w:pStyle w:val="FirstParagraph"/>
      </w:pPr>
      <w:r>
        <w:t xml:space="preserve">TT3D is nearest in method: it too fits a</w:t>
      </w:r>
      <w:r>
        <w:t xml:space="preserve"> </w:t>
      </w:r>
      <w:r>
        <w:t xml:space="preserve">drag-based ODE to a monocular ball track. But its scale comes from table</w:t>
      </w:r>
      <w:r>
        <w:t xml:space="preserve"> </w:t>
      </w:r>
      <w:r>
        <w:t xml:space="preserve">geometry and the bounce event, and no recovered speed is checked against</w:t>
      </w:r>
      <w:r>
        <w:t xml:space="preserve"> </w:t>
      </w:r>
      <w:r>
        <w:t xml:space="preserve">physical ground truth; the re-entry and meteor lines have the principle but</w:t>
      </w:r>
      <w:r>
        <w:t xml:space="preserve"> </w:t>
      </w:r>
      <w:r>
        <w:t xml:space="preserve">no ground-scale validation. Isolating drag decay as the primary scale cue,</w:t>
      </w:r>
      <w:r>
        <w:t xml:space="preserve"> </w:t>
      </w:r>
      <w:r>
        <w:t xml:space="preserve">deriving when it identifies speed (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), and scoring</w:t>
      </w:r>
      <w:r>
        <w:t xml:space="preserve"> </w:t>
      </w:r>
      <w:r>
        <w:t xml:space="preserve">recovered speeds against an independent stereo reference are, to our</w:t>
      </w:r>
      <w:r>
        <w:t xml:space="preserve"> </w:t>
      </w:r>
      <w:r>
        <w:t xml:space="preserve">knowledge, new together.</w:t>
      </w:r>
    </w:p>
    <w:bookmarkEnd w:id="25"/>
    <w:bookmarkEnd w:id="26"/>
    <w:bookmarkEnd w:id="27"/>
    <w:bookmarkStart w:id="36" w:name="S3"/>
    <w:p>
      <w:pPr>
        <w:pStyle w:val="Heading2"/>
      </w:pPr>
      <w:bookmarkStart w:id="28" w:name="background"/>
      <w:r>
        <w:t xml:space="preserve">3</w:t>
      </w:r>
      <w:r>
        <w:t xml:space="preserve"> </w:t>
      </w:r>
      <w:r>
        <w:t xml:space="preserve">Background</w:t>
      </w:r>
      <w:bookmarkEnd w:id="28"/>
    </w:p>
    <w:bookmarkStart w:id="32" w:name="S3.SS0.SSS0.Px1"/>
    <w:p>
      <w:pPr>
        <w:pStyle w:val="Heading4"/>
      </w:pPr>
      <w:bookmarkStart w:id="29" w:name="dynamics."/>
      <w:r>
        <w:t xml:space="preserve">Dynamics.</w:t>
      </w:r>
      <w:bookmarkEnd w:id="29"/>
    </w:p>
    <w:bookmarkStart w:id="31" w:name="S3.SS0.SSS0.Px1.p1"/>
    <w:p>
      <w:pPr>
        <w:pStyle w:val="FirstParagraph"/>
      </w:pPr>
      <w:r>
        <w:t xml:space="preserve">A shuttlecock in flight feels gravity and quadratic drag,</w:t>
      </w:r>
      <w:r>
        <w:t xml:space="preserve"> </w:t>
      </w:r>
      <m:oMath>
        <m:r>
          <m:t>m</m:t>
        </m:r>
        <m:limUpp>
          <m:e>
            <m:r>
              <m:rPr>
                <m:sty m:val="bi"/>
              </m:rPr>
              <m:t>v</m:t>
            </m:r>
          </m:e>
          <m:lim>
            <m:r>
              <m:rPr>
                <m:sty m:val="p"/>
              </m:rPr>
              <m:t>˙</m:t>
            </m:r>
          </m:lim>
        </m:limUpp>
        <m:r>
          <m:rPr>
            <m:sty m:val="p"/>
          </m:rPr>
          <m:t>=</m:t>
        </m:r>
        <m:r>
          <m:t>m</m:t>
        </m:r>
        <m:r>
          <m:rPr>
            <m:sty m:val="bi"/>
          </m:rPr>
          <m:t>g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ρ</m:t>
        </m:r>
        <m:sSub>
          <m:e>
            <m:r>
              <m:t>C</m:t>
            </m:r>
          </m:e>
          <m:sub>
            <m:r>
              <m:t>D</m:t>
            </m:r>
          </m:sub>
        </m:sSub>
        <m:r>
          <m:t>A</m:t>
        </m:r>
        <m:r>
          <m:rPr>
            <m:sty m:val="p"/>
          </m:rPr>
          <m:t>∥</m:t>
        </m:r>
        <m:r>
          <m:rPr>
            <m:sty m:val="bi"/>
          </m:rPr>
          <m:t>v</m:t>
        </m:r>
        <m:r>
          <m:rPr>
            <m:sty m:val="p"/>
          </m:rPr>
          <m:t>∥</m:t>
        </m:r>
        <m:r>
          <m:rPr>
            <m:sty m:val="bi"/>
          </m:rPr>
          <m:t>v</m:t>
        </m:r>
      </m:oMath>
      <w:r>
        <w:t xml:space="preserve">. None of</w:t>
      </w:r>
      <w:r>
        <w:t xml:space="preserve"> </w:t>
      </w:r>
      <m:oMath>
        <m:r>
          <m:t>ρ</m:t>
        </m:r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D</m:t>
            </m:r>
          </m:sub>
        </m:sSub>
        <m:r>
          <m:rPr>
            <m:sty m:val="p"/>
          </m:rPr>
          <m:t>,</m:t>
        </m:r>
        <m:r>
          <m:t>A</m:t>
        </m:r>
        <m:r>
          <m:rPr>
            <m:sty m:val="p"/>
          </m:rPr>
          <m:t>,</m:t>
        </m:r>
        <m:r>
          <m:t>m</m:t>
        </m:r>
      </m:oMath>
      <w:r>
        <w:t xml:space="preserve"> </w:t>
      </w:r>
      <w:r>
        <w:t xml:space="preserve">need separate</w:t>
      </w:r>
      <w:r>
        <w:t xml:space="preserve"> </w:t>
      </w:r>
      <w:r>
        <w:t xml:space="preserve">measurement: at terminal velocity the forces balance,</w:t>
      </w:r>
      <w:r>
        <w:t xml:space="preserve"> </w:t>
      </w:r>
      <m:oMath>
        <m:r>
          <m:t>m</m:t>
        </m:r>
        <m:r>
          <m:t>g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ρ</m:t>
        </m:r>
        <m:sSub>
          <m:e>
            <m:r>
              <m:t>C</m:t>
            </m:r>
          </m:e>
          <m:sub>
            <m:r>
              <m:t>D</m:t>
            </m:r>
          </m:sub>
        </m:sSub>
        <m:r>
          <m:t>A</m:t>
        </m:r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</m:oMath>
      <w:r>
        <w:t xml:space="preserve">, so the model collapses onto a single measurable constant,</w:t>
      </w:r>
    </w:p>
    <w:bookmarkStart w:id="30" w:name="S3.E1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limUpp>
                  <m:e>
                    <m:r>
                      <m:rPr>
                        <m:sty m:val="bi"/>
                      </m:rPr>
                      <m:t>v</m:t>
                    </m:r>
                  </m:e>
                  <m:lim>
                    <m:r>
                      <m:rPr>
                        <m:sty m:val="p"/>
                      </m:rPr>
                      <m:t>˙</m:t>
                    </m:r>
                  </m:lim>
                </m:limUpp>
                <m:r>
                  <m:rPr>
                    <m:sty m:val="p"/>
                  </m:rPr>
                  <m:t>=</m:t>
                </m:r>
                <m:r>
                  <m:rPr>
                    <m:sty m:val="bi"/>
                  </m:rPr>
                  <m:t>g</m:t>
                </m:r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g</m:t>
                    </m:r>
                  </m:num>
                  <m:den>
                    <m:sSubSup>
                      <m:e>
                        <m:r>
                          <m:t>v</m:t>
                        </m:r>
                      </m:e>
                      <m:sub>
                        <m:r>
                          <m:t>T</m:t>
                        </m:r>
                      </m:sub>
                      <m:sup>
                        <m:r>
                          <m:t>2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m:t>∥</m:t>
                </m:r>
                <m:r>
                  <m:rPr>
                    <m:sty m:val="bi"/>
                  </m:rPr>
                  <m:t>v</m:t>
                </m:r>
                <m:r>
                  <m:rPr>
                    <m:sty m:val="p"/>
                  </m:rPr>
                  <m:t>∥</m:t>
                </m:r>
                <m:r>
                  <m:rPr>
                    <m:sty m:val="bi"/>
                  </m:rPr>
                  <m:t>v</m:t>
                </m:r>
                <m:r>
                  <m:rPr>
                    <m:sty m:val="p"/>
                  </m:rPr>
                  <m:t>.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(1)</w:t>
            </w:r>
          </w:p>
        </w:tc>
      </w:tr>
    </w:tbl>
    <w:bookmarkEnd w:id="30"/>
    <w:p>
      <w:pPr>
        <w:pStyle w:val="BodyText"/>
      </w:pPr>
      <w:r>
        <w:t xml:space="preserve">We adopt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≈</m:t>
        </m:r>
        <m:r>
          <m:t>6.7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 </w:t>
      </w:r>
      <w:r>
        <w:t xml:space="preserve">from the literature</w:t>
      </w:r>
      <w:r>
        <w:t xml:space="preserve"> </w:t>
      </w:r>
      <w:r>
        <w:t xml:space="preserve">(</w:t>
      </w:r>
      <w:r>
        <w:t xml:space="preserve">Cohen et al.</w:t>
      </w:r>
      <w:r>
        <w:t xml:space="preserve">,</w:t>
      </w:r>
      <w:r>
        <w:t xml:space="preserve"> </w:t>
      </w:r>
      <w:hyperlink w:anchor="bib.bib3">
        <w:r>
          <w:rPr>
            <w:rStyle w:val="Hyperlink"/>
          </w:rPr>
          <w:t xml:space="preserve">2014</w:t>
        </w:r>
      </w:hyperlink>
      <w:r>
        <w:t xml:space="preserve">;</w:t>
      </w:r>
      <w:r>
        <w:t xml:space="preserve"> </w:t>
      </w:r>
      <w:r>
        <w:t xml:space="preserve">Chan and Rossmann</w:t>
      </w:r>
      <w:r>
        <w:t xml:space="preserve">,</w:t>
      </w:r>
      <w:r>
        <w:t xml:space="preserve"> </w:t>
      </w:r>
      <w:hyperlink w:anchor="bib.bib4">
        <w:r>
          <w:rPr>
            <w:rStyle w:val="Hyperlink"/>
          </w:rPr>
          <w:t xml:space="preserve">2012</w:t>
        </w:r>
      </w:hyperlink>
      <w:r>
        <w:t xml:space="preserve">) and use the same value in every fit</w:t>
      </w:r>
      <w:r>
        <w:t xml:space="preserve"> </w:t>
      </w:r>
      <w:r>
        <w:t xml:space="preserve">(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); the free-fall drops of</w:t>
      </w:r>
      <w:r>
        <w:t xml:space="preserve"> 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 </w:t>
      </w:r>
      <w:r>
        <w:t xml:space="preserve">bracket it</w:t>
      </w:r>
      <w:r>
        <w:t xml:space="preserve"> </w:t>
      </w:r>
      <w:r>
        <w:t xml:space="preserve">independently (</w:t>
      </w:r>
      <m:oMath>
        <m:r>
          <m:t>5.96</m:t>
        </m:r>
      </m:oMath>
      <w:r>
        <w:t xml:space="preserve">–</w:t>
      </w:r>
      <m:oMath>
        <m:r>
          <m:t>8.13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 </w:t>
      </w:r>
      <w:r>
        <w:t xml:space="preserve">across release heights).</w:t>
      </w:r>
    </w:p>
    <w:bookmarkEnd w:id="31"/>
    <w:bookmarkEnd w:id="32"/>
    <w:bookmarkStart w:id="35" w:name="S3.SS0.SSS0.Px2"/>
    <w:p>
      <w:pPr>
        <w:pStyle w:val="Heading4"/>
      </w:pPr>
      <w:bookmarkStart w:id="33" w:name="observation-model."/>
      <w:r>
        <w:t xml:space="preserve">Observation model.</w:t>
      </w:r>
      <w:bookmarkEnd w:id="33"/>
    </w:p>
    <w:bookmarkStart w:id="34" w:name="S3.SS0.SSS0.Px2.p1"/>
    <w:p>
      <w:pPr>
        <w:pStyle w:val="FirstParagraph"/>
      </w:pPr>
      <w:r>
        <w:t xml:space="preserve">A camera with intrinsics and pose recovered</w:t>
      </w:r>
      <w:r>
        <w:t xml:space="preserve"> </w:t>
      </w:r>
      <w:r>
        <w:t xml:space="preserve">from the court lines (a planar target with exactly known geometry) projects</w:t>
      </w:r>
      <w:r>
        <w:t xml:space="preserve"> </w:t>
      </w:r>
      <w:r>
        <w:t xml:space="preserve">the trajectory</w:t>
      </w:r>
      <w:r>
        <w:t xml:space="preserve"> </w:t>
      </w:r>
      <m:oMath>
        <m:r>
          <m:rPr>
            <m:sty m:val="bi"/>
          </m:rPr>
          <m:t>p</m:t>
        </m:r>
        <m:r>
          <m:rPr>
            <m:sty m:val="p"/>
          </m:rPr>
          <m:t>(</m:t>
        </m:r>
        <m:r>
          <m:t>t</m:t>
        </m:r>
        <m:r>
          <m:rPr>
            <m:sty m:val="p"/>
          </m:rPr>
          <m:t>;</m:t>
        </m:r>
        <m:r>
          <m:rPr>
            <m:sty m:val="bi"/>
          </m:rPr>
          <m:t>θ</m:t>
        </m:r>
        <m:r>
          <m:rPr>
            <m:sty m:val="p"/>
          </m:rPr>
          <m:t>)</m:t>
        </m:r>
      </m:oMath>
      <w:r>
        <w:t xml:space="preserve">, determined by the launch state</w:t>
      </w:r>
      <w:r>
        <w:t xml:space="preserve"> </w:t>
      </w:r>
      <m:oMath>
        <m:r>
          <m:rPr>
            <m:sty m:val="bi"/>
          </m:rPr>
          <m:t>θ</m:t>
        </m:r>
        <m:r>
          <m:rPr>
            <m:sty m:val="p"/>
          </m:rPr>
          <m:t>=</m:t>
        </m:r>
        <m:r>
          <m:rPr>
            <m:sty m:val="p"/>
          </m:rPr>
          <m:t>(</m:t>
        </m:r>
        <m:sSub>
          <m:e>
            <m:r>
              <m:rPr>
                <m:sty m:val="bi"/>
              </m:rPr>
              <m:t>p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sSub>
          <m:e>
            <m:r>
              <m:rPr>
                <m:sty m:val="bi"/>
              </m:rP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∈</m:t>
        </m:r>
        <m:sSup>
          <m:e>
            <m:r>
              <m:rPr>
                <m:scr m:val="double-struck"/>
                <m:sty m:val="p"/>
              </m:rPr>
              <m:t>R</m:t>
            </m:r>
          </m:e>
          <m:sup>
            <m:r>
              <m:t>6</m:t>
            </m:r>
          </m:sup>
        </m:sSup>
      </m:oMath>
      <w:r>
        <w:t xml:space="preserve">, through</w:t>
      </w:r>
      <w:r>
        <w:t xml:space="preserve"> </w:t>
      </w:r>
      <m:oMath>
        <m:r>
          <m:t>π</m:t>
        </m:r>
        <m:r>
          <m:rPr>
            <m:sty m:val="p"/>
          </m:rPr>
          <m:t>(</m:t>
        </m:r>
        <m:r>
          <m:rPr>
            <m:sty m:val="p"/>
          </m:rPr>
          <m:t>⋅</m:t>
        </m:r>
        <m:r>
          <m:rPr>
            <m:sty m:val="p"/>
          </m:rPr>
          <m:t>)</m:t>
        </m:r>
      </m:oMath>
      <w:r>
        <w:t xml:space="preserve"> </w:t>
      </w:r>
      <w:r>
        <w:t xml:space="preserve">to image points. Detections</w:t>
      </w:r>
      <w:r>
        <w:t xml:space="preserve"> </w:t>
      </w:r>
      <m:oMath>
        <m:r>
          <m:rPr>
            <m:sty m:val="p"/>
          </m:rPr>
          <m:t>{</m:t>
        </m:r>
        <m:r>
          <m:rPr>
            <m:sty m:val="p"/>
          </m:rPr>
          <m:t>(</m:t>
        </m:r>
        <m:sSub>
          <m:e>
            <m:r>
              <m:t>t</m:t>
            </m:r>
          </m:e>
          <m:sub>
            <m:r>
              <m:t>i</m:t>
            </m:r>
          </m:sub>
        </m:sSub>
        <m:r>
          <m:rPr>
            <m:sty m:val="p"/>
          </m:rPr>
          <m:t>,</m:t>
        </m:r>
        <m:sSub>
          <m:e>
            <m:r>
              <m:rPr>
                <m:sty m:val="bi"/>
              </m:rPr>
              <m:t>x</m:t>
            </m:r>
          </m:e>
          <m:sub>
            <m:r>
              <m:t>i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}</m:t>
        </m:r>
      </m:oMath>
      <w:r>
        <w:t xml:space="preserve"> </w:t>
      </w:r>
      <w:r>
        <w:t xml:space="preserve">carry</w:t>
      </w:r>
      <w:r>
        <w:t xml:space="preserve"> </w:t>
      </w:r>
      <w:r>
        <w:t xml:space="preserve">per-frame presentation timestamps (PTS), not a nominal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>
          <m:t>f</m:t>
        </m:r>
        <m:r>
          <m:t>p</m:t>
        </m:r>
        <m:r>
          <m:t>s</m:t>
        </m:r>
      </m:oMath>
      <w:r>
        <w:t xml:space="preserve">:</w:t>
      </w:r>
      <w:r>
        <w:t xml:space="preserve"> </w:t>
      </w:r>
      <w:r>
        <w:t xml:space="preserve">consumer video is variable-frame-rate and the scale cue is read off the</w:t>
      </w:r>
      <w:r>
        <w:t xml:space="preserve"> </w:t>
      </w:r>
      <w:r>
        <w:t xml:space="preserve">intervals between detections. The estimator integrates</w:t>
      </w:r>
      <w:r>
        <w:t xml:space="preserve"> </w:t>
      </w:r>
      <w:hyperlink w:anchor="S3.E1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with</w:t>
      </w:r>
      <w:r>
        <w:t xml:space="preserve"> </w:t>
      </w:r>
      <w:r>
        <w:t xml:space="preserve">RK4 and solves for</w:t>
      </w:r>
      <w:r>
        <w:t xml:space="preserve"> </w:t>
      </w:r>
      <m:oMath>
        <m:r>
          <m:rPr>
            <m:sty m:val="bi"/>
          </m:rPr>
          <m:t>θ</m:t>
        </m:r>
      </m:oMath>
      <w:r>
        <w:t xml:space="preserve"> </w:t>
      </w:r>
      <w:r>
        <w:t xml:space="preserve">by Levenberg–Marquardt under a Huber loss;</w:t>
      </w:r>
      <w:r>
        <w:t xml:space="preserve"> </w:t>
      </w:r>
      <w:r>
        <w:t xml:space="preserve">contact speed is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rPr>
            <m:sty m:val="p"/>
          </m:rPr>
          <m:t>∥</m:t>
        </m:r>
        <m:r>
          <m:rPr>
            <m:sty m:val="bi"/>
          </m:rPr>
          <m:t>v</m:t>
        </m:r>
        <m:r>
          <m:rPr>
            <m:sty m:val="p"/>
          </m:rPr>
          <m:t>(</m:t>
        </m:r>
        <m:sSub>
          <m:e>
            <m:r>
              <m:t>t</m:t>
            </m:r>
          </m:e>
          <m:sub>
            <m:r>
              <m:t>c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∥</m:t>
        </m:r>
      </m:oMath>
      <w:r>
        <w:t xml:space="preserve"> </w:t>
      </w:r>
      <w:r>
        <w:t xml:space="preserve">at the contact instant</w:t>
      </w:r>
      <w:r>
        <w:t xml:space="preserve"> </w:t>
      </w:r>
      <m:oMath>
        <m:sSub>
          <m:e>
            <m:r>
              <m:t>t</m:t>
            </m:r>
          </m:e>
          <m:sub>
            <m:r>
              <m:t>c</m:t>
            </m:r>
          </m:sub>
        </m:sSub>
      </m:oMath>
      <w:r>
        <w:t xml:space="preserve">, with a 95% interval from the fit covariance propagated through the</w:t>
      </w:r>
      <w:r>
        <w:t xml:space="preserve"> </w:t>
      </w:r>
      <w:r>
        <w:t xml:space="preserve">speed functional.</w:t>
      </w:r>
    </w:p>
    <w:bookmarkEnd w:id="34"/>
    <w:bookmarkEnd w:id="35"/>
    <w:bookmarkEnd w:id="36"/>
    <w:bookmarkStart w:id="44" w:name="S4"/>
    <w:p>
      <w:pPr>
        <w:pStyle w:val="Heading2"/>
      </w:pPr>
      <w:bookmarkStart w:id="37" w:name="X71c0b12fdf600c08a96222d7df3eb53af58c7a1"/>
      <w:r>
        <w:t xml:space="preserve">4</w:t>
      </w:r>
      <w:r>
        <w:t xml:space="preserve"> </w:t>
      </w:r>
      <w:r>
        <w:t xml:space="preserve">Why drag makes monocular speed identifiable</w:t>
      </w:r>
      <w:bookmarkEnd w:id="37"/>
    </w:p>
    <w:bookmarkStart w:id="39" w:name="S4.p1"/>
    <w:p>
      <w:pPr>
        <w:pStyle w:val="FirstParagraph"/>
      </w:pPr>
      <w:r>
        <w:t xml:space="preserve">Every</w:t>
      </w:r>
      <w:r>
        <w:t xml:space="preserve"> </w:t>
      </w:r>
      <m:oMath>
        <m:r>
          <m:rPr>
            <m:sty m:val="p"/>
          </m:rPr>
          <m:t>(</m:t>
        </m:r>
        <m:r>
          <m:t>α</m:t>
        </m:r>
        <m:sSub>
          <m:e>
            <m:r>
              <m:rPr>
                <m:sty m:val="bi"/>
              </m:rPr>
              <m:t>p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r>
          <m:t>α</m:t>
        </m:r>
        <m:sSub>
          <m:e>
            <m:r>
              <m:rPr>
                <m:sty m:val="bi"/>
              </m:rP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produces an identical</w:t>
      </w:r>
      <w:r>
        <w:t xml:space="preserve"> </w:t>
      </w:r>
      <w:r>
        <w:t xml:space="preserve">image track under constant velocity, so what breaks the scaling family</w:t>
      </w:r>
      <w:r>
        <w:t xml:space="preserve"> </w:t>
      </w:r>
      <w:r>
        <w:t xml:space="preserve">must be dynamics of known absolute magnitude. Gravity is the obvious</w:t>
      </w:r>
      <w:r>
        <w:t xml:space="preserve"> </w:t>
      </w:r>
      <w:r>
        <w:t xml:space="preserve">candidate, deflecting an arc by</w:t>
      </w:r>
      <w:r>
        <w:t xml:space="preserve"> </w:t>
      </w:r>
      <m:oMath>
        <m:r>
          <m:t>g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r>
          <m:t>2</m:t>
        </m:r>
      </m:oMath>
      <w:r>
        <w:t xml:space="preserve"> </w:t>
      </w:r>
      <w:r>
        <w:t xml:space="preserve">over a flight of duration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– a weak cue for a short, nearly straight smash arc. Drag is far</w:t>
      </w:r>
      <w:r>
        <w:t xml:space="preserve"> </w:t>
      </w:r>
      <w:r>
        <w:t xml:space="preserve">stronger. When</w:t>
      </w:r>
      <w:r>
        <w:t xml:space="preserve"> </w:t>
      </w:r>
      <m:oMath>
        <m:sSup>
          <m:e>
            <m:r>
              <m:rPr>
                <m:sty m:val="p"/>
              </m:rPr>
              <m:t>(</m:t>
            </m:r>
            <m:r>
              <m:t>v</m:t>
            </m:r>
            <m:r>
              <m:rPr>
                <m:sty m:val="p"/>
              </m:rPr>
              <m:t>/</m:t>
            </m:r>
            <m:sSub>
              <m:e>
                <m:r>
                  <m:t>v</m:t>
                </m:r>
              </m:e>
              <m:sub>
                <m:r>
                  <m:t>T</m:t>
                </m:r>
              </m:sub>
            </m:sSub>
            <m:r>
              <m:rPr>
                <m:sty m:val="p"/>
              </m:rPr>
              <m:t>)</m:t>
            </m:r>
          </m:e>
          <m:sup>
            <m:r>
              <m:t>2</m:t>
            </m:r>
          </m:sup>
        </m:sSup>
        <m:r>
          <m:rPr>
            <m:sty m:val="p"/>
          </m:rPr>
          <m:t>≫</m:t>
        </m:r>
        <m:r>
          <m:t>1</m:t>
        </m:r>
      </m:oMath>
      <w:r>
        <w:t xml:space="preserve"> </w:t>
      </w:r>
      <w:r>
        <w:t xml:space="preserve">(about</w:t>
      </w:r>
      <w:r>
        <w:t xml:space="preserve"> </w:t>
      </w:r>
      <m:oMath>
        <m:r>
          <m:t>108</m:t>
        </m:r>
      </m:oMath>
      <w:r>
        <w:t xml:space="preserve"> </w:t>
      </w:r>
      <w:r>
        <w:t xml:space="preserve">at</w:t>
      </w:r>
      <w:r>
        <w:t xml:space="preserve"> </w:t>
      </w:r>
      <m:oMath>
        <m:r>
          <m:t>250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),</w:t>
      </w:r>
      <w:r>
        <w:t xml:space="preserve"> </w:t>
      </w:r>
      <w:hyperlink w:anchor="S3.E1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reduces to</w:t>
      </w:r>
      <w:r>
        <w:t xml:space="preserve"> </w:t>
      </w:r>
      <m:oMath>
        <m:limUpp>
          <m:e>
            <m:r>
              <m:t>v</m:t>
            </m:r>
          </m:e>
          <m:lim>
            <m:r>
              <m:rPr>
                <m:sty m:val="p"/>
              </m:rPr>
              <m:t>˙</m:t>
            </m:r>
          </m:lim>
        </m:limUpp>
        <m:r>
          <m:rPr>
            <m:sty m:val="p"/>
          </m:rPr>
          <m:t>=</m:t>
        </m:r>
        <m:r>
          <m:rPr>
            <m:sty m:val="p"/>
          </m:rPr>
          <m:t>−</m:t>
        </m:r>
        <m:r>
          <m:rPr>
            <m:sty m:val="p"/>
          </m:rPr>
          <m:t>(</m:t>
        </m:r>
        <m:r>
          <m:t>g</m:t>
        </m:r>
        <m:r>
          <m:rPr>
            <m:sty m:val="p"/>
          </m:rPr>
          <m:t>/</m:t>
        </m:r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  <m:r>
          <m:rPr>
            <m:sty m:val="p"/>
          </m:rPr>
          <m:t>)</m:t>
        </m:r>
        <m:sSup>
          <m:e>
            <m:r>
              <m:t>v</m:t>
            </m:r>
          </m:e>
          <m:sup>
            <m:r>
              <m:t>2</m:t>
            </m:r>
          </m:sup>
        </m:sSup>
      </m:oMath>
      <w:r>
        <w:t xml:space="preserve">, and the per-frame fractional decay</w:t>
      </w:r>
    </w:p>
    <w:bookmarkStart w:id="38" w:name="S4.E2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sSub>
                  <m:e>
                    <m:d>
                      <m:dPr>
                        <m:begChr m:val=""/>
                        <m:sepChr m:val=""/>
                        <m:endChr m:val="|"/>
                        <m:grow/>
                      </m:dPr>
                      <m:e>
                        <m:f>
                          <m:fPr>
                            <m:type m:val="bar"/>
                          </m:fPr>
                          <m:num>
                            <m:r>
                              <m:rPr>
                                <m:sty m:val="p"/>
                              </m:rPr>
                              <m:t>Δ</m:t>
                            </m:r>
                            <m:r>
                              <m:t>v</m:t>
                            </m:r>
                          </m:num>
                          <m:den>
                            <m:r>
                              <m:t>v</m:t>
                            </m:r>
                          </m:den>
                        </m:f>
                      </m:e>
                    </m:d>
                  </m:e>
                  <m:sub>
                    <m:r>
                      <m:rPr>
                        <m:nor/>
                        <m:sty m:val="p"/>
                      </m:rPr>
                      <m:t>one frame</m:t>
                    </m:r>
                  </m:sub>
                </m:sSub>
                <m:r>
                  <m:rPr>
                    <m:sty m:val="p"/>
                  </m:rPr>
                  <m:t>≈</m:t>
                </m:r>
                <m:f>
                  <m:fPr>
                    <m:type m:val="bar"/>
                  </m:fPr>
                  <m:num>
                    <m:r>
                      <m:t>g</m:t>
                    </m:r>
                  </m:num>
                  <m:den>
                    <m:sSubSup>
                      <m:e>
                        <m:r>
                          <m:t>v</m:t>
                        </m:r>
                      </m:e>
                      <m:sub>
                        <m:r>
                          <m:t>T</m:t>
                        </m:r>
                      </m:sub>
                      <m:sup>
                        <m:r>
                          <m:t>2</m:t>
                        </m:r>
                      </m:sup>
                    </m:sSubSup>
                  </m:den>
                </m:f>
                <m:r>
                  <m:t>v</m:t>
                </m:r>
                <m:r>
                  <m:rPr>
                    <m:sty m:val="p"/>
                  </m:rPr>
                  <m:t>Δ</m:t>
                </m:r>
                <m:r>
                  <m:t>t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(2)</w:t>
            </w:r>
          </w:p>
        </w:tc>
      </w:tr>
    </w:tbl>
    <w:bookmarkEnd w:id="38"/>
    <w:p>
      <w:pPr>
        <w:pStyle w:val="BodyText"/>
      </w:pPr>
      <w:r>
        <w:t xml:space="preserve">is proportional to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itself: the faster the smash, the better conditioned the</w:t>
      </w:r>
      <w:r>
        <w:t xml:space="preserve"> </w:t>
      </w:r>
      <w:r>
        <w:t xml:space="preserve">estimate.</w:t>
      </w:r>
    </w:p>
    <w:bookmarkEnd w:id="39"/>
    <w:bookmarkStart w:id="40" w:name="S4.p2"/>
    <w:p>
      <w:pPr>
        <w:pStyle w:val="BodyText"/>
      </w:pPr>
      <w:r>
        <w:t xml:space="preserve">Applicability criterion.</w:t>
      </w:r>
      <w:r>
        <w:t xml:space="preserve"> </w:t>
      </w:r>
      <w:r>
        <w:rPr>
          <w:i/>
          <w:iCs/>
        </w:rPr>
        <w:t xml:space="preserve">The drag cue can supply metric scale</w:t>
      </w:r>
      <w:r>
        <w:rPr>
          <w:i/>
          <w:iCs/>
        </w:rPr>
        <w:t xml:space="preserve"> </w:t>
      </w:r>
      <w:r>
        <w:rPr>
          <w:i/>
          <w:iCs/>
        </w:rPr>
        <w:t xml:space="preserve">only when the fractional-decay integral</w:t>
      </w:r>
      <w:r>
        <w:rPr>
          <w:i/>
          <w:iCs/>
        </w:rP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(the accumulated</w:t>
      </w:r>
      <w:r>
        <w:rPr>
          <w:i/>
          <w:iCs/>
        </w:rPr>
        <w:t xml:space="preserve"> </w:t>
      </w:r>
      <w:r>
        <w:rPr>
          <w:i/>
          <w:iCs/>
        </w:rPr>
        <w:t xml:space="preserve">change in</w:t>
      </w:r>
      <w:r>
        <w:rPr>
          <w:i/>
          <w:iCs/>
        </w:rPr>
        <w:t xml:space="preserve"> </w:t>
      </w:r>
      <m:oMath>
        <m:r>
          <m:t>1</m:t>
        </m:r>
        <m:r>
          <m:rPr>
            <m:sty m:val="p"/>
          </m:rPr>
          <m:t>/</m:t>
        </m:r>
        <m:r>
          <m:t>v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over the flight, scaled by</w:t>
      </w:r>
      <w:r>
        <w:rPr>
          <w:i/>
          <w:iCs/>
        </w:rPr>
        <w:t xml:space="preserve"> </w:t>
      </w:r>
      <m:oMath>
        <m:sSub>
          <m:e>
            <m:r>
              <m:t>v</m:t>
            </m:r>
          </m:e>
          <m:sub>
            <m:r>
              <m:t>0</m:t>
            </m:r>
          </m:sub>
        </m:sSub>
      </m:oMath>
      <w:r>
        <w:rPr>
          <w:i/>
          <w:iCs/>
        </w:rPr>
        <w:t xml:space="preserve">, with</w:t>
      </w:r>
      <w:r>
        <w:rPr>
          <w:i/>
          <w:iCs/>
        </w:rPr>
        <w:t xml:space="preserve"> </w:t>
      </w:r>
      <m:oMath>
        <m:r>
          <m:t>k</m:t>
        </m:r>
        <m:r>
          <m:rPr>
            <m:sty m:val="p"/>
          </m:rPr>
          <m:t>=</m:t>
        </m:r>
        <m:r>
          <m:t>g</m:t>
        </m:r>
        <m:r>
          <m:rPr>
            <m:sty m:val="p"/>
          </m:rPr>
          <m:t>/</m:t>
        </m:r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</m:oMath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m:oMath>
        <m:sSub>
          <m:e>
            <m:r>
              <m:t>v</m:t>
            </m:r>
          </m:e>
          <m:sub>
            <m:r>
              <m:t>0</m:t>
            </m:r>
          </m:sub>
        </m:sSub>
      </m:oMath>
      <w:r>
        <w:rPr>
          <w:i/>
          <w:iCs/>
        </w:rPr>
        <w:t xml:space="preserve"> </w:t>
      </w:r>
      <w:r>
        <w:rPr>
          <w:i/>
          <w:iCs/>
        </w:rPr>
        <w:t xml:space="preserve">the launch speed and</w:t>
      </w:r>
      <w:r>
        <w:rPr>
          <w:i/>
          <w:iCs/>
        </w:rPr>
        <w:t xml:space="preserve"> </w:t>
      </w:r>
      <m:oMath>
        <m:r>
          <m:t>T</m:t>
        </m:r>
      </m:oMath>
      <w:r>
        <w:rPr>
          <w:i/>
          <w:iCs/>
        </w:rPr>
        <w:t xml:space="preserve"> </w:t>
      </w:r>
      <w:r>
        <w:rPr>
          <w:i/>
          <w:iCs/>
        </w:rPr>
        <w:t xml:space="preserve">the observed flight duration) is</w:t>
      </w:r>
      <w:r>
        <w:rPr>
          <w:i/>
          <w:iCs/>
        </w:rPr>
        <w:t xml:space="preserve"> </w:t>
      </w:r>
      <m:oMath>
        <m:r>
          <m:rPr>
            <m:sty m:val="p"/>
          </m:rPr>
          <m:t>≳</m:t>
        </m:r>
        <m:r>
          <m:t>1</m:t>
        </m:r>
      </m:oMath>
      <w:r>
        <w:rPr>
          <w:i/>
          <w:iCs/>
        </w:rPr>
        <w:t xml:space="preserve">: the arc then sheds an order-one fraction of its launch speed (shed</w:t>
      </w:r>
      <w:r>
        <w:rPr>
          <w:i/>
          <w:iCs/>
        </w:rPr>
        <w:t xml:space="preserve"> </w:t>
      </w:r>
      <w:r>
        <w:rPr>
          <w:i/>
          <w:iCs/>
        </w:rPr>
        <w:t xml:space="preserve">fraction</w:t>
      </w:r>
      <w:r>
        <w:rPr>
          <w:i/>
          <w:iCs/>
        </w:rP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/</m:t>
        </m:r>
        <m:r>
          <m:rPr>
            <m:sty m:val="p"/>
          </m:rPr>
          <m:t>(</m:t>
        </m:r>
        <m:r>
          <m:t>1</m:t>
        </m:r>
        <m:r>
          <m:rPr>
            <m:sty m:val="p"/>
          </m:rPr>
          <m:t>+</m:t>
        </m:r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)</m:t>
        </m:r>
      </m:oMath>
      <w:r>
        <w:rPr>
          <w:i/>
          <w:iCs/>
        </w:rPr>
        <w:t xml:space="preserve">, i.e. half at</w:t>
      </w:r>
      <w:r>
        <w:rPr>
          <w:i/>
          <w:iCs/>
        </w:rP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=</m:t>
        </m:r>
        <m:r>
          <m:t>1</m:t>
        </m:r>
      </m:oMath>
      <w:r>
        <w:rPr>
          <w:i/>
          <w:iCs/>
        </w:rPr>
        <w:t xml:space="preserve">), rather</w:t>
      </w:r>
      <w:r>
        <w:rPr>
          <w:i/>
          <w:iCs/>
        </w:rPr>
        <w:t xml:space="preserve"> </w:t>
      </w:r>
      <w:r>
        <w:rPr>
          <w:i/>
          <w:iCs/>
        </w:rPr>
        <w:t xml:space="preserve">than a small correction to it.</w:t>
      </w:r>
      <w:r>
        <w:t xml:space="preserve"> </w:t>
      </w:r>
      <w:r>
        <w:t xml:space="preserve">The criterion is</w:t>
      </w:r>
      <w:r>
        <w:t xml:space="preserve"> </w:t>
      </w:r>
      <w:r>
        <w:rPr>
          <w:i/>
          <w:iCs/>
        </w:rPr>
        <w:t xml:space="preserve">necessary</w:t>
      </w:r>
      <w:r>
        <w:t xml:space="preserve">, not</w:t>
      </w:r>
      <w:r>
        <w:t xml:space="preserve"> </w:t>
      </w:r>
      <w:r>
        <w:t xml:space="preserve">sufficient: it says the cue is present, while click noise and frame count</w:t>
      </w:r>
      <w:r>
        <w:t xml:space="preserve"> </w:t>
      </w:r>
      <w:r>
        <w:t xml:space="preserve">set the practical threshold. On this data the unanchored truncation</w:t>
      </w:r>
      <w:r>
        <w:t xml:space="preserve"> </w:t>
      </w:r>
      <w:r>
        <w:t xml:space="preserve">ablation of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puts the empirical identifiability boundary</w:t>
      </w:r>
      <w:r>
        <w:t xml:space="preserve"> </w:t>
      </w:r>
      <w:r>
        <w:t xml:space="preserve">at</w:t>
      </w:r>
      <w:r>
        <w:t xml:space="preserve"> </w:t>
      </w:r>
      <m:oMath>
        <m:r>
          <m:rPr>
            <m:sty m:val="p"/>
          </m:rPr>
          <m:t>≈</m:t>
        </m:r>
        <m:r>
          <m:t>250</m:t>
        </m:r>
      </m:oMath>
      <w:r>
        <w:t xml:space="preserve">–</w:t>
      </w:r>
      <m:oMath>
        <m:r>
          <m:t>400</m:t>
        </m:r>
      </m:oMath>
      <w:r>
        <w:t xml:space="preserve"> ms of arc (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≈</m:t>
        </m:r>
        <m:r>
          <m:t>3</m:t>
        </m:r>
      </m:oMath>
      <w:r>
        <w:t xml:space="preserve">–</w:t>
      </w:r>
      <m:oMath>
        <m:r>
          <m:t>6</m:t>
        </m:r>
      </m:oMath>
      <w:r>
        <w:t xml:space="preserve"> </w:t>
      </w:r>
      <w:r>
        <w:t xml:space="preserve">at smash</w:t>
      </w:r>
      <w:r>
        <w:t xml:space="preserve"> </w:t>
      </w:r>
      <w:r>
        <w:t xml:space="preserve">speeds), and</w:t>
      </w:r>
      <w:r>
        <w:t xml:space="preserve"> </w:t>
      </w:r>
      <m:oMath>
        <m:r>
          <m:t>80</m:t>
        </m:r>
      </m:oMath>
      <w:r>
        <w:t xml:space="preserve"> ms prefixes with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</m:oMath>
      <w:r>
        <w:t xml:space="preserve"> </w:t>
      </w:r>
      <w:r>
        <w:t xml:space="preserve">near</w:t>
      </w:r>
      <w:r>
        <w:t xml:space="preserve"> </w:t>
      </w:r>
      <m:oMath>
        <m:r>
          <m:t>1</m:t>
        </m:r>
      </m:oMath>
      <w:r>
        <w:t xml:space="preserve"> </w:t>
      </w:r>
      <w:r>
        <w:t xml:space="preserve">scatter across an</w:t>
      </w:r>
      <w:r>
        <w:t xml:space="preserve"> </w:t>
      </w:r>
      <w:r>
        <w:t xml:space="preserve">order of magnitude.</w:t>
      </w:r>
    </w:p>
    <w:bookmarkEnd w:id="40"/>
    <w:bookmarkStart w:id="41" w:name="S4.p3"/>
    <w:p>
      <w:pPr>
        <w:pStyle w:val="BodyText"/>
      </w:pPr>
      <w:r>
        <w:t xml:space="preserve">The criterion places the two physical cues on one footing. In short:</w:t>
      </w:r>
      <w:r>
        <w:t xml:space="preserve"> </w:t>
      </w:r>
      <w:r>
        <w:t xml:space="preserve">normalized per unit time, gravity’s cue, of order</w:t>
      </w:r>
      <w:r>
        <w:t xml:space="preserve"> </w:t>
      </w:r>
      <m:oMath>
        <m:r>
          <m:t>g</m:t>
        </m:r>
        <m:r>
          <m:rPr>
            <m:sty m:val="p"/>
          </m:rPr>
          <m:t>/</m:t>
        </m:r>
        <m:r>
          <m:t>v</m:t>
        </m:r>
      </m:oMath>
      <w:r>
        <w:t xml:space="preserve">, weakens as speed</w:t>
      </w:r>
      <w:r>
        <w:t xml:space="preserve"> </w:t>
      </w:r>
      <w:r>
        <w:t xml:space="preserve">grows while</w:t>
      </w:r>
      <w:r>
        <w:t xml:space="preserve"> </w:t>
      </w:r>
      <w:r>
        <w:t xml:space="preserve">drag’s cue, the fractional decay rate</w:t>
      </w:r>
      <w:r>
        <w:t xml:space="preserve"> </w:t>
      </w:r>
      <m:oMath>
        <m:r>
          <m:t>k</m:t>
        </m:r>
        <m:r>
          <m:t>v</m:t>
        </m:r>
      </m:oMath>
      <w:r>
        <w:t xml:space="preserve"> </w:t>
      </w:r>
      <w:r>
        <w:t xml:space="preserve">of</w:t>
      </w:r>
      <w:r>
        <w:t xml:space="preserve"> </w:t>
      </w:r>
      <w:hyperlink w:anchor="S4.E2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, strengthens;</w:t>
      </w:r>
      <w:r>
        <w:t xml:space="preserve"> </w:t>
      </w:r>
      <w:r>
        <w:t xml:space="preserve">they are equal exactly at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(</w:t>
      </w:r>
      <m:oMath>
        <m:r>
          <m:t>g</m:t>
        </m:r>
        <m:r>
          <m:rPr>
            <m:sty m:val="p"/>
          </m:rPr>
          <m:t>/</m:t>
        </m:r>
        <m:r>
          <m:t>v</m:t>
        </m:r>
        <m:r>
          <m:rPr>
            <m:sty m:val="p"/>
          </m:rPr>
          <m:t>=</m:t>
        </m:r>
        <m:r>
          <m:t>k</m:t>
        </m:r>
        <m:r>
          <m:t>v</m:t>
        </m:r>
      </m:oMath>
      <w:r>
        <w:t xml:space="preserve"> </w:t>
      </w:r>
      <w:r>
        <w:t xml:space="preserve">at</w:t>
      </w:r>
      <w:r>
        <w:t xml:space="preserve"> </w:t>
      </w:r>
      <m:oMath>
        <m:sSup>
          <m:e>
            <m:r>
              <m:t>v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g</m:t>
        </m:r>
        <m:r>
          <m:rPr>
            <m:sty m:val="p"/>
          </m:rPr>
          <m:t>/</m:t>
        </m:r>
        <m:r>
          <m:t>k</m:t>
        </m:r>
      </m:oMath>
      <w:r>
        <w:t xml:space="preserve">), so each</w:t>
      </w:r>
      <w:r>
        <w:t xml:space="preserve"> </w:t>
      </w:r>
      <w:r>
        <w:t xml:space="preserve">regime is served by one cue: slow, curved flight by gravity, fast, flat</w:t>
      </w:r>
      <w:r>
        <w:t xml:space="preserve"> </w:t>
      </w:r>
      <w:r>
        <w:t xml:space="preserve">flight by drag. All events validated here lie at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2.5</m:t>
        </m:r>
      </m:oMath>
      <w:r>
        <w:t xml:space="preserve">–</w:t>
      </w:r>
      <m:oMath>
        <m:r>
          <m:t>10.3</m:t>
        </m:r>
      </m:oMath>
      <w:r>
        <w:t xml:space="preserve">: every observed arc sheds comfortably more than half</w:t>
      </w:r>
      <w:r>
        <w:t xml:space="preserve"> </w:t>
      </w:r>
      <w:r>
        <w:t xml:space="preserve">its launch speed. The same arithmetic sorts other sports, from literature</w:t>
      </w:r>
      <w:r>
        <w:t xml:space="preserve"> </w:t>
      </w:r>
      <w:r>
        <w:t xml:space="preserve">terminal velocities with typical launch speeds and flight times</w:t>
      </w:r>
      <w:r>
        <w:t xml:space="preserve"> </w:t>
      </w:r>
      <w:r>
        <w:t xml:space="preserve">(</w:t>
      </w:r>
      <w:hyperlink w:anchor="A3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C</w:t>
        </w:r>
      </w:hyperlink>
      <w:r>
        <w:t xml:space="preserve">), against three bands fixed once here: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≳</m:t>
        </m:r>
        <m:r>
          <m:t>1</m:t>
        </m:r>
      </m:oMath>
      <w:r>
        <w:t xml:space="preserve"> </w:t>
      </w:r>
      <w:r>
        <w:t xml:space="preserve">viable (the necessary bar derived above),</w:t>
      </w:r>
      <w:r>
        <w:t xml:space="preserve"> </w:t>
      </w:r>
      <m:oMath>
        <m:r>
          <m:t>0.3</m:t>
        </m:r>
      </m:oMath>
      <w:r>
        <w:t xml:space="preserve">–</w:t>
      </w:r>
      <m:oMath>
        <m:r>
          <m:t>1</m:t>
        </m:r>
      </m:oMath>
      <w:r>
        <w:t xml:space="preserve"> </w:t>
      </w:r>
      <w:r>
        <w:t xml:space="preserve">borderline (the cue</w:t>
      </w:r>
      <w:r>
        <w:t xml:space="preserve"> </w:t>
      </w:r>
      <w:r>
        <w:t xml:space="preserve">is present but below this paper’s empirical threshold),</w:t>
      </w:r>
      <w:r>
        <w:t xml:space="preserve"> </w:t>
      </w:r>
      <m:oMath>
        <m:r>
          <m:rPr>
            <m:sty m:val="p"/>
          </m:rPr>
          <m:t>&lt;</m:t>
        </m:r>
        <m:r>
          <m:t>0.3</m:t>
        </m:r>
      </m:oMath>
      <w:r>
        <w:t xml:space="preserve"> </w:t>
      </w:r>
      <w:r>
        <w:t xml:space="preserve">excluded. A</w:t>
      </w:r>
      <w:r>
        <w:t xml:space="preserve"> </w:t>
      </w:r>
      <w:r>
        <w:t xml:space="preserve">table-tennis smash gives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≈</m:t>
        </m:r>
        <m:r>
          <m:t>0.7</m:t>
        </m:r>
      </m:oMath>
      <w:r>
        <w:t xml:space="preserve">–</w:t>
      </w:r>
      <m:oMath>
        <m:r>
          <m:t>1.5</m:t>
        </m:r>
      </m:oMath>
      <w:r>
        <w:t xml:space="preserve">, borderline to</w:t>
      </w:r>
      <w:r>
        <w:t xml:space="preserve"> </w:t>
      </w:r>
      <w:r>
        <w:t xml:space="preserve">viable, pending validation at table-tennis noise and frame-count levels; a</w:t>
      </w:r>
      <w:r>
        <w:t xml:space="preserve"> </w:t>
      </w:r>
      <w:r>
        <w:t xml:space="preserve">tennis serve before the bounce gives</w:t>
      </w:r>
      <w:r>
        <w:t xml:space="preserve"> </w:t>
      </w:r>
      <m:oMath>
        <m:r>
          <m:t>0.4</m:t>
        </m:r>
      </m:oMath>
      <w:r>
        <w:t xml:space="preserve">–</w:t>
      </w:r>
      <m:oMath>
        <m:r>
          <m:t>0.7</m:t>
        </m:r>
      </m:oMath>
      <w:r>
        <w:t xml:space="preserve">, borderline; a baseball</w:t>
      </w:r>
      <w:r>
        <w:t xml:space="preserve"> </w:t>
      </w:r>
      <w:r>
        <w:t xml:space="preserve">pitch gives</w:t>
      </w:r>
      <w:r>
        <w:t xml:space="preserve"> </w:t>
      </w:r>
      <m:oMath>
        <m:r>
          <m:rPr>
            <m:sty m:val="p"/>
          </m:rPr>
          <m:t>≈</m:t>
        </m:r>
        <m:r>
          <m:t>0.1</m:t>
        </m:r>
      </m:oMath>
      <w:r>
        <w:t xml:space="preserve">, excluded: a pitch sheds only a tenth of its</w:t>
      </w:r>
      <w:r>
        <w:t xml:space="preserve"> </w:t>
      </w:r>
      <w:r>
        <w:t xml:space="preserve">speed, too little to carry scale.</w:t>
      </w:r>
    </w:p>
    <w:bookmarkEnd w:id="41"/>
    <w:bookmarkStart w:id="42" w:name="S4.p4"/>
    <w:p>
      <w:pPr>
        <w:pStyle w:val="BodyText"/>
      </w:pPr>
      <w:r>
        <w:t xml:space="preserve">A Fisher-information calculation (</w:t>
      </w:r>
      <w:hyperlink w:anchor="A1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A</w:t>
        </w:r>
      </w:hyperlink>
      <w:r>
        <w:t xml:space="preserve">) makes the comparison</w:t>
      </w:r>
      <w:r>
        <w:t xml:space="preserve"> </w:t>
      </w:r>
      <w:r>
        <w:t xml:space="preserve">quantitative. It is an order-of-magnitude, aligned-case heuristic, with</w:t>
      </w:r>
      <w:r>
        <w:t xml:space="preserve"> </w:t>
      </w:r>
      <w:r>
        <w:t xml:space="preserve">its two assumptions stated alongside the derivation, not an eigen-analysis</w:t>
      </w:r>
      <w:r>
        <w:t xml:space="preserve"> </w:t>
      </w:r>
      <w:r>
        <w:t xml:space="preserve">of the full information matrix. Along the position–velocity scale ray gravity</w:t>
      </w:r>
      <w:r>
        <w:t xml:space="preserve"> </w:t>
      </w:r>
      <w:r>
        <w:t xml:space="preserve">under-scales and drag over-scales the image track, and at equal geometry a</w:t>
      </w:r>
      <w:r>
        <w:t xml:space="preserve"> </w:t>
      </w:r>
      <w:r>
        <w:t xml:space="preserve">gravity-only model’s speed variance exceeds the drag-aware one by</w:t>
      </w:r>
      <w:r>
        <w:t xml:space="preserve"> </w:t>
      </w:r>
      <m:oMath>
        <m:sSup>
          <m:e>
            <m:r>
              <m:rPr>
                <m:sty m:val="p"/>
              </m:rPr>
              <m:t>(</m:t>
            </m:r>
            <m:r>
              <m:t>1</m:t>
            </m:r>
            <m:r>
              <m:rPr>
                <m:sty m:val="p"/>
              </m:rPr>
              <m:t>+</m:t>
            </m:r>
            <m:r>
              <m:t>μ</m:t>
            </m:r>
            <m:sSub>
              <m:e>
                <m:r>
                  <m:t>c</m:t>
                </m:r>
              </m:e>
              <m:sub>
                <m:r>
                  <m:t>d</m:t>
                </m:r>
              </m:sub>
            </m:sSub>
            <m:r>
              <m:rPr>
                <m:sty m:val="p"/>
              </m:rPr>
              <m:t>/</m:t>
            </m:r>
            <m:sSub>
              <m:e>
                <m:r>
                  <m:t>c</m:t>
                </m:r>
              </m:e>
              <m:sub>
                <m:r>
                  <m:t>g</m:t>
                </m:r>
              </m:sub>
            </m:sSub>
            <m:r>
              <m:rPr>
                <m:sty m:val="p"/>
              </m:rPr>
              <m:t>)</m:t>
            </m:r>
          </m:e>
          <m:sup>
            <m:r>
              <m:t>2</m:t>
            </m:r>
          </m:sup>
        </m:sSup>
      </m:oMath>
      <w:r>
        <w:t xml:space="preserve">,</w:t>
      </w:r>
      <w:r>
        <w:t xml:space="preserve"> </w:t>
      </w:r>
      <m:oMath>
        <m:r>
          <m:t>μ</m:t>
        </m:r>
        <m:r>
          <m:rPr>
            <m:sty m:val="p"/>
          </m:rPr>
          <m:t>=</m:t>
        </m:r>
        <m:sSup>
          <m:e>
            <m:r>
              <m:rPr>
                <m:sty m:val="p"/>
              </m:rPr>
              <m:t>∥</m:t>
            </m:r>
            <m:sSub>
              <m:e>
                <m:r>
                  <m:rPr>
                    <m:sty m:val="bi"/>
                  </m:rPr>
                  <m:t>v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∥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</m:oMath>
      <w:r>
        <w:t xml:space="preserve"> </w:t>
      </w:r>
      <w:r>
        <w:t xml:space="preserve">(</w:t>
      </w:r>
      <m:oMath>
        <m:sSub>
          <m:e>
            <m:r>
              <m:t>c</m:t>
            </m:r>
          </m:e>
          <m:sub>
            <m:r>
              <m:t>g</m:t>
            </m:r>
          </m:sub>
        </m:sSub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d</m:t>
            </m:r>
          </m:sub>
        </m:sSub>
      </m:oMath>
      <w:r>
        <w:t xml:space="preserve">: image-plane visibilities of the two directions). At</w:t>
      </w:r>
      <w:r>
        <w:t xml:space="preserve"> </w:t>
      </w:r>
      <m:oMath>
        <m:r>
          <m:t>250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,</w:t>
      </w:r>
      <w:r>
        <w:t xml:space="preserve"> </w:t>
      </w:r>
      <m:oMath>
        <m:r>
          <m:t>μ</m:t>
        </m:r>
        <m:r>
          <m:rPr>
            <m:sty m:val="p"/>
          </m:rPr>
          <m:t>≈</m:t>
        </m:r>
        <m:r>
          <m:t>108</m:t>
        </m:r>
      </m:oMath>
      <w:r>
        <w:t xml:space="preserve"> </w:t>
      </w:r>
      <w:r>
        <w:t xml:space="preserve">and an oblique view gives</w:t>
      </w:r>
      <w:r>
        <w:t xml:space="preserve"> </w:t>
      </w:r>
      <m:oMath>
        <m:r>
          <m:rPr>
            <m:sty m:val="p"/>
          </m:rPr>
          <m:t>≈</m:t>
        </m:r>
        <m:r>
          <m:t>1.2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: a</w:t>
      </w:r>
      <w:r>
        <w:t xml:space="preserve"> </w:t>
      </w:r>
      <w:r>
        <w:rPr>
          <w:i/>
          <w:iCs/>
        </w:rPr>
        <w:t xml:space="preserve">variance</w:t>
      </w:r>
      <w:r>
        <w:t xml:space="preserve"> </w:t>
      </w:r>
      <w:r>
        <w:t xml:space="preserve">ratio, the square of the</w:t>
      </w:r>
      <w:r>
        <w:t xml:space="preserve"> </w:t>
      </w:r>
      <m:oMath>
        <m:r>
          <m:rPr>
            <m:sty m:val="p"/>
          </m:rPr>
          <m:t>≈</m:t>
        </m:r>
        <m:r>
          <m:t>100</m:t>
        </m:r>
        <m:r>
          <m:rPr>
            <m:sty m:val="p"/>
          </m:rPr>
          <m:t>×</m:t>
        </m:r>
      </m:oMath>
      <w:r>
        <w:t xml:space="preserve"> </w:t>
      </w:r>
      <w:r>
        <w:t xml:space="preserve">deceleration</w:t>
      </w:r>
      <w:r>
        <w:t xml:space="preserve"> </w:t>
      </w:r>
      <w:r>
        <w:t xml:space="preserve">advantage.</w:t>
      </w:r>
    </w:p>
    <w:bookmarkEnd w:id="42"/>
    <w:bookmarkStart w:id="43" w:name="S4.p5"/>
    <w:p>
      <w:pPr>
        <w:pStyle w:val="BodyText"/>
      </w:pPr>
      <w:r>
        <w:t xml:space="preserve">The same mechanism exacts a price in time. Since</w:t>
      </w:r>
      <w:r>
        <w:t xml:space="preserve"> </w:t>
      </w:r>
      <m:oMath>
        <m:limUpp>
          <m:e>
            <m:r>
              <m:t>v</m:t>
            </m:r>
          </m:e>
          <m:lim>
            <m:r>
              <m:rPr>
                <m:sty m:val="p"/>
              </m:rPr>
              <m:t>˙</m:t>
            </m:r>
          </m:lim>
        </m:limUpp>
        <m:r>
          <m:rPr>
            <m:sty m:val="p"/>
          </m:rPr>
          <m:t>=</m:t>
        </m:r>
        <m:r>
          <m:rPr>
            <m:sty m:val="p"/>
          </m:rPr>
          <m:t>−</m:t>
        </m:r>
        <m:r>
          <m:t>k</m:t>
        </m:r>
        <m:sSup>
          <m:e>
            <m:r>
              <m:t>v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integrates to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>
          <m:t>v</m:t>
        </m:r>
        <m:r>
          <m:rPr>
            <m:sty m:val="p"/>
          </m:rPr>
          <m:t>(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r>
          <m:t>k</m:t>
        </m:r>
        <m:r>
          <m:t>t</m:t>
        </m:r>
      </m:oMath>
      <w:r>
        <w:t xml:space="preserve">, displacing the evaluation instant by</w:t>
      </w:r>
      <w:r>
        <w:t xml:space="preserve"> </w:t>
      </w:r>
      <m:oMath>
        <m:r>
          <m:t>δ</m:t>
        </m:r>
      </m:oMath>
      <w:r>
        <w:t xml:space="preserve"> </w:t>
      </w:r>
      <w:r>
        <w:t xml:space="preserve">rescales the answer by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>
          <m:rPr>
            <m:sty m:val="p"/>
          </m:rPr>
          <m:t>(</m:t>
        </m:r>
        <m:r>
          <m:t>1</m:t>
        </m:r>
        <m:r>
          <m:rPr>
            <m:sty m:val="p"/>
          </m:rPr>
          <m:t>+</m:t>
        </m:r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δ</m:t>
        </m:r>
        <m:r>
          <m:rPr>
            <m:sty m:val="p"/>
          </m:rPr>
          <m:t>)</m:t>
        </m:r>
      </m:oMath>
      <w:r>
        <w:t xml:space="preserve">, and backward</w:t>
      </w:r>
      <w:r>
        <w:t xml:space="preserve"> </w:t>
      </w:r>
      <w:r>
        <w:t xml:space="preserve">extrapolation blows up in finite time:</w:t>
      </w:r>
      <w:r>
        <w:t xml:space="preserve"> </w:t>
      </w:r>
      <m:oMath>
        <m:r>
          <m:t>v</m:t>
        </m:r>
        <m:r>
          <m:rPr>
            <m:sty m:val="p"/>
          </m:rPr>
          <m:t>→</m:t>
        </m:r>
        <m:r>
          <m:rPr>
            <m:sty m:val="p"/>
          </m:rPr>
          <m:t>∞</m:t>
        </m:r>
      </m:oMath>
      <w:r>
        <w:t xml:space="preserve"> </w:t>
      </w:r>
      <w:r>
        <w:t xml:space="preserve">at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/</m:t>
        </m:r>
        <m:r>
          <m:rPr>
            <m:sty m:val="p"/>
          </m:rPr>
          <m:t>(</m:t>
        </m:r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)</m:t>
        </m:r>
      </m:oMath>
      <w:r>
        <w:t xml:space="preserve">,</w:t>
      </w:r>
      <w:r>
        <w:t xml:space="preserve"> </w:t>
      </w:r>
      <w:r>
        <w:t xml:space="preserve">only</w:t>
      </w:r>
      <w:r>
        <w:t xml:space="preserve"> </w:t>
      </w:r>
      <m:oMath>
        <m:r>
          <m:t>65.9</m:t>
        </m:r>
      </m:oMath>
      <w:r>
        <w:t xml:space="preserve"> ms before contact at</w:t>
      </w:r>
      <w:r>
        <w:t xml:space="preserve"> </w:t>
      </w:r>
      <m:oMath>
        <m:r>
          <m:t>250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. One frame of contact-instant</w:t>
      </w:r>
      <w:r>
        <w:t xml:space="preserve"> </w:t>
      </w:r>
      <w:r>
        <w:t xml:space="preserve">error at 30 fps moves a true</w:t>
      </w:r>
      <w:r>
        <w:t xml:space="preserve"> </w:t>
      </w:r>
      <m:oMath>
        <m:r>
          <m:t>250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505.9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166.0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; at</w:t>
      </w:r>
      <w:r>
        <w:t xml:space="preserve"> </w:t>
      </w:r>
      <w:r>
        <w:t xml:space="preserve">240 fps the band is still</w:t>
      </w:r>
      <w:r>
        <w:t xml:space="preserve"> </w:t>
      </w:r>
      <m:oMath>
        <m:r>
          <m:rPr>
            <m:sty m:val="p"/>
          </m:rPr>
          <m:t>−</m:t>
        </m:r>
        <m:r>
          <m:t>6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rPr>
            <m:sty m:val="p"/>
          </m:rPr>
          <m:t>+</m:t>
        </m:r>
        <m:r>
          <m:t>7</m:t>
        </m:r>
        <m:r>
          <m:rPr>
            <m:sty m:val="p"/>
          </m:rPr>
          <m:t>%</m:t>
        </m:r>
      </m:oMath>
      <w:r>
        <w:t xml:space="preserve">, biased toward implausibly high</w:t>
      </w:r>
      <w:r>
        <w:t xml:space="preserve"> </w:t>
      </w:r>
      <w:r>
        <w:t xml:space="preserve">readings, the worse direction for a deployed tool. The same bias appears</w:t>
      </w:r>
      <w:r>
        <w:t xml:space="preserve"> </w:t>
      </w:r>
      <w:r>
        <w:t xml:space="preserve">empirically in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.</w:t>
      </w:r>
    </w:p>
    <w:bookmarkEnd w:id="43"/>
    <w:bookmarkEnd w:id="44"/>
    <w:bookmarkStart w:id="49" w:name="S5"/>
    <w:p>
      <w:pPr>
        <w:pStyle w:val="Heading2"/>
      </w:pPr>
      <w:bookmarkStart w:id="45" w:name="the-estimator"/>
      <w:r>
        <w:t xml:space="preserve">5</w:t>
      </w:r>
      <w:r>
        <w:t xml:space="preserve"> </w:t>
      </w:r>
      <w:r>
        <w:t xml:space="preserve">The estimator</w:t>
      </w:r>
      <w:bookmarkEnd w:id="45"/>
    </w:p>
    <w:bookmarkStart w:id="46" w:name="S5.p1"/>
    <w:p>
      <w:pPr>
        <w:pStyle w:val="FirstParagraph"/>
      </w:pPr>
      <w:r>
        <w:t xml:space="preserve">The full pipeline is automatic: a temporal detector fine-tuned on 22,000</w:t>
      </w:r>
      <w:r>
        <w:t xml:space="preserve"> </w:t>
      </w:r>
      <w:r>
        <w:t xml:space="preserve">hand-labeled frames (F1</w:t>
      </w:r>
      <w:r>
        <w:t xml:space="preserve"> </w:t>
      </w:r>
      <m:oMath>
        <m:r>
          <m:rPr>
            <m:sty m:val="p"/>
          </m:rPr>
          <m:t>=</m:t>
        </m:r>
        <m:r>
          <m:t>0.86</m:t>
        </m:r>
      </m:oMath>
      <w:r>
        <w:t xml:space="preserve">,</w:t>
      </w:r>
      <w:r>
        <w:t xml:space="preserve"> </w:t>
      </w:r>
      <m:oMath>
        <m:r>
          <m:t>1.61</m:t>
        </m:r>
      </m:oMath>
      <w:r>
        <w:t xml:space="preserve"> px median error, held-out clips)</w:t>
      </w:r>
      <w:r>
        <w:t xml:space="preserve"> </w:t>
      </w:r>
      <w:r>
        <w:t xml:space="preserve">produces the track; a court-line engine recovers the camera; a breakpoint</w:t>
      </w:r>
      <w:r>
        <w:t xml:space="preserve"> </w:t>
      </w:r>
      <w:r>
        <w:t xml:space="preserve">detector on log-image-speed splits at contact; the drag-aware fit of</w:t>
      </w:r>
      <w:r>
        <w:t xml:space="preserve"> </w:t>
      </w:r>
      <w:hyperlink w:anchor="S3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3</w:t>
        </w:r>
      </w:hyperlink>
      <w:r>
        <w:t xml:space="preserve"> </w:t>
      </w:r>
      <w:r>
        <w:t xml:space="preserve">produces speed with an interval. The split step’s</w:t>
      </w:r>
      <w:r>
        <w:t xml:space="preserve"> </w:t>
      </w:r>
      <w:r>
        <w:t xml:space="preserve">accuracy is not separately evaluated (the real-data fits below split at</w:t>
      </w:r>
      <w:r>
        <w:t xml:space="preserve"> </w:t>
      </w:r>
      <w:r>
        <w:t xml:space="preserve">the frame of peak annotated image speed, a proxy), and this compounds</w:t>
      </w:r>
      <w:r>
        <w:t xml:space="preserve"> </w:t>
      </w:r>
      <w:r>
        <w:t xml:space="preserve">with the contact-instant leverage of</w:t>
      </w:r>
      <w:r>
        <w:t xml:space="preserve"> 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: a</w:t>
      </w:r>
      <w:r>
        <w:t xml:space="preserve"> </w:t>
      </w:r>
      <w:r>
        <w:t xml:space="preserve">one-frame split error at 240 fps rescales speed by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Δ</m:t>
        </m:r>
        <m:r>
          <m:t>t</m:t>
        </m:r>
      </m:oMath>
      <w:r>
        <w:t xml:space="preserve"> </w:t>
      </w:r>
      <w:r>
        <w:t xml:space="preserve">(</w:t>
      </w:r>
      <m:oMath>
        <m:r>
          <m:t>0.015</m:t>
        </m:r>
      </m:oMath>
      <w:r>
        <w:t xml:space="preserve">–</w:t>
      </w:r>
      <m:oMath>
        <m:r>
          <m:t>0.079</m:t>
        </m:r>
      </m:oMath>
      <w:r>
        <w:t xml:space="preserve"> </w:t>
      </w:r>
      <w:r>
        <w:t xml:space="preserve">across the pooled events), the same order as</w:t>
      </w:r>
      <w:r>
        <w:t xml:space="preserve"> </w:t>
      </w:r>
      <w:r>
        <w:t xml:space="preserve">the anchored median of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. A pooled refit with the split</w:t>
      </w:r>
      <w:r>
        <w:t xml:space="preserve"> </w:t>
      </w:r>
      <w:r>
        <w:t xml:space="preserve">moved one frame later measures this: individual estimates move</w:t>
      </w:r>
      <w:r>
        <w:t xml:space="preserve"> </w:t>
      </w:r>
      <w:r>
        <w:t xml:space="preserve">7.9% median (max 19.4%), as the leverage predicts, while</w:t>
      </w:r>
      <w:r>
        <w:t xml:space="preserve"> </w:t>
      </w:r>
      <w:r>
        <w:t xml:space="preserve">the mono-versus-reference comparison at the shifted instant differs by only</w:t>
      </w:r>
      <w:r>
        <w:t xml:space="preserve"> </w:t>
      </w:r>
      <w:r>
        <w:t xml:space="preserve">2.9% median. We find this more interesting than mere stability:</w:t>
      </w:r>
      <w:r>
        <w:t xml:space="preserve"> </w:t>
      </w:r>
      <w:r>
        <w:t xml:space="preserve">the comparison is markedly</w:t>
      </w:r>
      <w:r>
        <w:t xml:space="preserve"> </w:t>
      </w:r>
      <w:r>
        <w:rPr>
          <w:i/>
          <w:iCs/>
        </w:rPr>
        <w:t xml:space="preserve">better</w:t>
      </w:r>
      <w:r>
        <w:t xml:space="preserve"> </w:t>
      </w:r>
      <w:r>
        <w:t xml:space="preserve">one frame later, suggesting the</w:t>
      </w:r>
      <w:r>
        <w:t xml:space="preserve"> </w:t>
      </w:r>
      <w:r>
        <w:t xml:space="preserve">proxy sits about one frame early, making it the leading candidate for the</w:t>
      </w:r>
      <w:r>
        <w:t xml:space="preserve"> </w:t>
      </w:r>
      <w:r>
        <w:t xml:space="preserve">anchored over-read (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).</w:t>
      </w:r>
    </w:p>
    <w:bookmarkEnd w:id="46"/>
    <w:bookmarkStart w:id="48" w:name="S5.p2"/>
    <w:p>
      <w:pPr>
        <w:pStyle w:val="BodyText"/>
      </w:pPr>
      <w:r>
        <w:t xml:space="preserve">Simulation certifies what real events cannot: in a 252-cell sweep across</w:t>
      </w:r>
      <w:r>
        <w:t xml:space="preserve"> </w:t>
      </w:r>
      <w:r>
        <w:t xml:space="preserve">viewpoint, frame rate, noise and speed, the estimator attains the</w:t>
      </w:r>
      <w:r>
        <w:t xml:space="preserve"> </w:t>
      </w:r>
      <w:r>
        <w:t xml:space="preserve">Cramér–Rao bound in all 148 cells admitted by an a-priori conditioning</w:t>
      </w:r>
      <w:r>
        <w:t xml:space="preserve"> </w:t>
      </w:r>
      <w:r>
        <w:t xml:space="preserve">rule (</w:t>
      </w:r>
      <m:oMath>
        <m:r>
          <m:t>R</m:t>
        </m:r>
        <m:r>
          <m:t>M</m:t>
        </m:r>
        <m:r>
          <m:t>S</m:t>
        </m:r>
        <m:r>
          <m:t>E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C</m:t>
            </m:r>
            <m:r>
              <m:t>R</m:t>
            </m:r>
            <m:r>
              <m:t>L</m:t>
            </m:r>
            <m:r>
              <m:t>B</m:t>
            </m:r>
          </m:e>
        </m:rad>
        <m:r>
          <m:rPr>
            <m:sty m:val="p"/>
          </m:rPr>
          <m:t>∈</m:t>
        </m:r>
        <m:r>
          <m:rPr>
            <m:sty m:val="p"/>
          </m:rPr>
          <m:t>[</m:t>
        </m:r>
        <m:r>
          <m:t>0.94</m:t>
        </m:r>
        <m:r>
          <m:rPr>
            <m:sty m:val="p"/>
          </m:rPr>
          <m:t>,</m:t>
        </m:r>
        <m:r>
          <m:t>1.08</m:t>
        </m:r>
        <m:r>
          <m:rPr>
            <m:sty m:val="p"/>
          </m:rPr>
          <m:t>]</m:t>
        </m:r>
      </m:oMath>
      <w:r>
        <w:t xml:space="preserve">, versus ratios</w:t>
      </w:r>
      <w:r>
        <w:t xml:space="preserve"> </w:t>
      </w:r>
      <w:r>
        <w:t xml:space="preserve">up to</w:t>
      </w:r>
      <w:r>
        <w:t xml:space="preserve"> </w:t>
      </w:r>
      <m:oMath>
        <m:r>
          <m:t>34</m:t>
        </m:r>
      </m:oMath>
      <w:r>
        <w:t xml:space="preserve"> </w:t>
      </w:r>
      <w:r>
        <w:t xml:space="preserve">in flagged cells, the scale-displaced failure</w:t>
      </w:r>
      <w:r>
        <w:t xml:space="preserve"> 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 </w:t>
      </w:r>
      <w:r>
        <w:t xml:space="preserve">predicts), with interval coverage near nominal</w:t>
      </w:r>
      <w:r>
        <w:t xml:space="preserve"> </w:t>
      </w:r>
      <w:r>
        <w:t xml:space="preserve">in both groups (</w:t>
      </w:r>
      <w:hyperlink w:anchor="A2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B</w:t>
        </w:r>
      </w:hyperlink>
      <w:r>
        <w:t xml:space="preserve">); simulation can only certify the estimator</w:t>
      </w:r>
      <w:r>
        <w:t xml:space="preserve"> </w:t>
      </w:r>
      <w:r>
        <w:t xml:space="preserve">against its own generative assumptions. In the smash experiments below the</w:t>
      </w:r>
      <w:r>
        <w:t xml:space="preserve"> </w:t>
      </w:r>
      <w:r>
        <w:t xml:space="preserve">per-frame positions are the detector’s own output with a small number of</w:t>
      </w:r>
      <w:r>
        <w:t xml:space="preserve"> </w:t>
      </w:r>
      <w:r>
        <w:t xml:space="preserve">human-corrected outliers (the drops of</w:t>
      </w:r>
      <w:r>
        <w:t xml:space="preserve"> 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 </w:t>
      </w:r>
      <w:r>
        <w:t xml:space="preserve">are tracked with no</w:t>
      </w:r>
      <w:r>
        <w:t xml:space="preserve"> </w:t>
      </w:r>
      <w:r>
        <w:t xml:space="preserve">review), so reported speeds are those of the automatic pipeline up to that</w:t>
      </w:r>
      <w:r>
        <w:t xml:space="preserve"> </w:t>
      </w:r>
      <w:r>
        <w:t xml:space="preserve">correction. A simplified variant ships in a consumer application, which is</w:t>
      </w:r>
      <w:r>
        <w:t xml:space="preserve"> </w:t>
      </w:r>
      <w:r>
        <w:t xml:space="preserve">evidence of demand, not of accuracy.</w:t>
      </w:r>
      <w:bookmarkStart w:id="47" w:name="footnote1"/>
      <w:r>
        <w:rPr>
          <w:vertAlign w:val="superscript"/>
        </w:rPr>
        <w:t xml:space="preserve">1</w:t>
      </w:r>
      <w:r>
        <w:rPr>
          <w:vertAlign w:val="superscript"/>
        </w:rPr>
        <w:t xml:space="preserve">1</w:t>
      </w:r>
      <w:r>
        <w:t xml:space="preserve">1</w:t>
      </w:r>
      <w:r>
        <w:t xml:space="preserve">Identifying details withheld</w:t>
      </w:r>
      <w:r>
        <w:t xml:space="preserve"> </w:t>
      </w:r>
      <w:r>
        <w:t xml:space="preserve">for double-blind review.</w:t>
      </w:r>
      <w:bookmarkEnd w:id="47"/>
    </w:p>
    <w:bookmarkEnd w:id="48"/>
    <w:bookmarkEnd w:id="49"/>
    <w:bookmarkStart w:id="63" w:name="S6"/>
    <w:p>
      <w:pPr>
        <w:pStyle w:val="Heading2"/>
      </w:pPr>
      <w:bookmarkStart w:id="50" w:name="physical-validation"/>
      <w:r>
        <w:t xml:space="preserve">6</w:t>
      </w:r>
      <w:r>
        <w:t xml:space="preserve"> </w:t>
      </w:r>
      <w:r>
        <w:t xml:space="preserve">Physical validation</w:t>
      </w:r>
      <w:bookmarkEnd w:id="50"/>
    </w:p>
    <w:bookmarkStart w:id="54" w:name="S6.SS1"/>
    <w:p>
      <w:pPr>
        <w:pStyle w:val="Heading3"/>
      </w:pPr>
      <w:bookmarkStart w:id="51" w:name="free-fall-drops"/>
      <w:r>
        <w:t xml:space="preserve">6.1</w:t>
      </w:r>
      <w:r>
        <w:t xml:space="preserve"> </w:t>
      </w:r>
      <w:r>
        <w:t xml:space="preserve">Free-fall drops</w:t>
      </w:r>
      <w:bookmarkEnd w:id="51"/>
    </w:p>
    <w:bookmarkStart w:id="52" w:name="S6.SS1.p1"/>
    <w:p>
      <w:pPr>
        <w:pStyle w:val="FirstParagraph"/>
      </w:pPr>
      <w:r>
        <w:t xml:space="preserve">Synthetic experiments cannot validate the physical model, so we first test</w:t>
      </w:r>
      <w:r>
        <w:t xml:space="preserve"> </w:t>
      </w:r>
      <w:r>
        <w:t xml:space="preserve">it with a tape measure: a shuttle released from rest obeys</w:t>
      </w:r>
      <w:r>
        <w:t xml:space="preserve"> </w:t>
      </w:r>
      <w:hyperlink w:anchor="S3.E1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with closed form</w:t>
      </w:r>
      <w:r>
        <w:t xml:space="preserve"> </w:t>
      </w:r>
      <m:oMath>
        <m:r>
          <m:t>y</m:t>
        </m:r>
        <m:r>
          <m:rPr>
            <m:sty m:val="p"/>
          </m:rPr>
          <m:t>(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rPr>
            <m:sty m:val="p"/>
          </m:rPr>
          <m:t>(</m:t>
        </m:r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  <m:r>
          <m:rPr>
            <m:sty m:val="p"/>
          </m:rPr>
          <m:t>/</m:t>
        </m:r>
        <m:r>
          <m:t>g</m:t>
        </m:r>
        <m:r>
          <m:rPr>
            <m:sty m:val="p"/>
          </m:rPr>
          <m:t>)</m:t>
        </m:r>
        <m:r>
          <m:rPr>
            <m:sty m:val="p"/>
          </m:rPr>
          <m:t>ln</m:t>
        </m:r>
        <m:r>
          <m:rPr>
            <m:sty m:val="p"/>
          </m:rPr>
          <m:t>cosh</m:t>
        </m:r>
        <m:r>
          <m:rPr>
            <m:sty m:val="p"/>
          </m:rPr>
          <m:t>(</m:t>
        </m:r>
        <m:r>
          <m:t>g</m:t>
        </m:r>
        <m:r>
          <m:t>t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)</m:t>
        </m:r>
      </m:oMath>
      <w:r>
        <w:t xml:space="preserve">. We dropped a feather</w:t>
      </w:r>
      <w:r>
        <w:t xml:space="preserve"> </w:t>
      </w:r>
      <w:r>
        <w:t xml:space="preserve">shuttle from tape-measured heights of</w:t>
      </w:r>
      <w:r>
        <w:t xml:space="preserve"> </w:t>
      </w:r>
      <m:oMath>
        <m:r>
          <m:t>2.16</m:t>
        </m:r>
      </m:oMath>
      <w:r>
        <w:t xml:space="preserve">,</w:t>
      </w:r>
      <w:r>
        <w:t xml:space="preserve"> </w:t>
      </w:r>
      <m:oMath>
        <m:r>
          <m:t>2.84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3.53</m:t>
        </m:r>
      </m:oMath>
      <w:r>
        <w:t xml:space="preserve"> m past</w:t>
      </w:r>
      <w:r>
        <w:t xml:space="preserve"> </w:t>
      </w:r>
      <w:r>
        <w:t xml:space="preserve">surveyed wall markers, filmed at 120 fps with PTS timestamps and tracked</w:t>
      </w:r>
      <w:r>
        <w:t xml:space="preserve"> </w:t>
      </w:r>
      <w:r>
        <w:t xml:space="preserve">automatically: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17</m:t>
        </m:r>
      </m:oMath>
      <w:r>
        <w:t xml:space="preserve"> </w:t>
      </w:r>
      <w:r>
        <w:t xml:space="preserve">usable drops, none excluded. The intervals between</w:t>
      </w:r>
      <w:r>
        <w:t xml:space="preserve"> </w:t>
      </w:r>
      <w:r>
        <w:t xml:space="preserve">successive marker crossings match the closed form at the assumed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to</w:t>
      </w:r>
      <w:r>
        <w:t xml:space="preserve"> </w:t>
      </w:r>
      <m:oMath>
        <m:r>
          <m:t>2.1</m:t>
        </m:r>
        <m:r>
          <m:rPr>
            <m:sty m:val="p"/>
          </m:rPr>
          <m:t>%</m:t>
        </m:r>
      </m:oMath>
      <w:r>
        <w:t xml:space="preserve"> </w:t>
      </w:r>
      <w:r>
        <w:t xml:space="preserve">mean absolute error (max</w:t>
      </w:r>
      <w:r>
        <w:t xml:space="preserve"> </w:t>
      </w:r>
      <m:oMath>
        <m:r>
          <m:t>9.0</m:t>
        </m:r>
        <m:r>
          <m:rPr>
            <m:sty m:val="p"/>
          </m:rPr>
          <m:t>%</m:t>
        </m:r>
      </m:oMath>
      <w:r>
        <w:t xml:space="preserve">, bias</w:t>
      </w:r>
      <w:r>
        <w:t xml:space="preserve"> </w:t>
      </w:r>
      <m:oMath>
        <m:r>
          <m:rPr>
            <m:sty m:val="p"/>
          </m:rPr>
          <m:t>+</m:t>
        </m:r>
        <m:r>
          <m:t>0.5</m:t>
        </m:r>
        <m:r>
          <m:rPr>
            <m:sty m:val="p"/>
          </m:rPr>
          <m:t>%</m:t>
        </m:r>
      </m:oMath>
      <w:r>
        <w:t xml:space="preserve">), while a</w:t>
      </w:r>
      <w:r>
        <w:t xml:space="preserve"> </w:t>
      </w:r>
      <w:r>
        <w:t xml:space="preserve">drag-free model shows a systematic</w:t>
      </w:r>
      <w:r>
        <w:t xml:space="preserve"> </w:t>
      </w:r>
      <m:oMath>
        <m:r>
          <m:rPr>
            <m:sty m:val="p"/>
          </m:rPr>
          <m:t>+</m:t>
        </m:r>
        <m:r>
          <m:t>16.6</m:t>
        </m:r>
        <m:r>
          <m:rPr>
            <m:sty m:val="p"/>
          </m:rPr>
          <m:t>%</m:t>
        </m:r>
      </m:oMath>
      <w:r>
        <w:t xml:space="preserve"> </w:t>
      </w:r>
      <w:r>
        <w:t xml:space="preserve">timing error</w:t>
      </w:r>
      <w:r>
        <w:t xml:space="preserve"> </w:t>
      </w:r>
      <w:r>
        <w:rPr>
          <w:i/>
          <w:iCs/>
        </w:rPr>
        <w:t xml:space="preserve">on</w:t>
      </w:r>
      <w:r>
        <w:rPr>
          <w:i/>
          <w:iCs/>
        </w:rPr>
        <w:t xml:space="preserve"> </w:t>
      </w:r>
      <w:r>
        <w:rPr>
          <w:i/>
          <w:iCs/>
        </w:rPr>
        <w:t xml:space="preserve">every single drop</w:t>
      </w:r>
      <w:r>
        <w:t xml:space="preserve"> </w:t>
      </w:r>
      <w:r>
        <w:t xml:space="preserve">(</w:t>
      </w:r>
      <w:hyperlink w:anchor="A11.F2">
        <w:r>
          <w:rPr>
            <w:rStyle w:val="Hyperlink"/>
          </w:rPr>
          <w:t xml:space="preserve">Fig.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,</w:t>
      </w:r>
      <w:r>
        <w:t xml:space="preserve"> </w:t>
      </w:r>
      <w:hyperlink w:anchor="A11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K</w:t>
        </w:r>
      </w:hyperlink>
      <w:r>
        <w:t xml:space="preserve">): the drag term</w:t>
      </w:r>
      <w:r>
        <w:t xml:space="preserve"> </w:t>
      </w:r>
      <w:r>
        <w:t xml:space="preserve">is load-bearing. Fitting each drop with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free recovers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=</m:t>
        </m:r>
        <m:r>
          <m:t>6.97</m:t>
        </m:r>
        <m:r>
          <m:rPr>
            <m:sty m:val="p"/>
          </m:rPr>
          <m:t>±</m:t>
        </m:r>
        <m:r>
          <m:t>1.13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 </w:t>
      </w:r>
      <w:r>
        <w:t xml:space="preserve">(sample SD across drops; SEM</w:t>
      </w:r>
      <w:r>
        <w:t xml:space="preserve"> </w:t>
      </w:r>
      <m:oMath>
        <m:r>
          <m:t>0.27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), consistent with the</w:t>
      </w:r>
      <w:r>
        <w:t xml:space="preserve"> </w:t>
      </w:r>
      <w:r>
        <w:t xml:space="preserve">assumed constant.</w:t>
      </w:r>
    </w:p>
    <w:bookmarkEnd w:id="52"/>
    <w:bookmarkStart w:id="53" w:name="S6.SS1.p2"/>
    <w:p>
      <w:pPr>
        <w:pStyle w:val="BodyText"/>
      </w:pPr>
      <w:r>
        <w:t xml:space="preserve">The per-height breakdown is exploratory (</w:t>
      </w:r>
      <w:hyperlink w:anchor="A4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D</w:t>
        </w:r>
      </w:hyperlink>
      <w:r>
        <w:t xml:space="preserve">): fitted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falls monotonically with release height, adjacent heights overlapping</w:t>
      </w:r>
      <w:r>
        <w:t xml:space="preserve"> </w:t>
      </w:r>
      <w:r>
        <w:t xml:space="preserve">within about one sample SD. Since speed scales as</w:t>
      </w:r>
      <w:r>
        <w:t xml:space="preserve"> </w:t>
      </w:r>
      <m:oMath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</m:oMath>
      <w:r>
        <w:t xml:space="preserve">, we record</w:t>
      </w:r>
      <w:r>
        <w:t xml:space="preserve"> </w:t>
      </w:r>
      <w:r>
        <w:t xml:space="preserve">constant-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as a speed-dependent systematic of order</w:t>
      </w:r>
      <w:r>
        <w:t xml:space="preserve"> </w:t>
      </w:r>
      <m:oMath>
        <m:r>
          <m:t>10</m:t>
        </m:r>
        <m:r>
          <m:rPr>
            <m:sty m:val="p"/>
          </m:rPr>
          <m:t>%</m:t>
        </m:r>
      </m:oMath>
      <w:r>
        <w:t xml:space="preserve">, outside any</w:t>
      </w:r>
      <w:r>
        <w:t xml:space="preserve"> </w:t>
      </w:r>
      <w:r>
        <w:t xml:space="preserve">statistical interval; because the same fixed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enters both the stereo</w:t>
      </w:r>
      <w:r>
        <w:t xml:space="preserve"> </w:t>
      </w:r>
      <w:r>
        <w:t xml:space="preserve">reference and the monocular estimator (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), a</w:t>
      </w:r>
      <w:r>
        <w:t xml:space="preserve"> </w:t>
      </w:r>
      <w:r>
        <w:t xml:space="preserve">speed-dependent refit would move both together and largely cancel in the</w:t>
      </w:r>
      <w:r>
        <w:t xml:space="preserve"> </w:t>
      </w:r>
      <w:r>
        <w:t xml:space="preserve">reported error percentages while moving the absolute speeds. Two further caveats: a drop probes</w:t>
      </w:r>
      <w:r>
        <w:t xml:space="preserve"> </w:t>
      </w:r>
      <m:oMath>
        <m:r>
          <m:t>v</m:t>
        </m:r>
        <m:r>
          <m:rPr>
            <m:sty m:val="p"/>
          </m:rPr>
          <m:t>≲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, and a drop</w:t>
      </w:r>
      <w:r>
        <w:t xml:space="preserve"> </w:t>
      </w:r>
      <w:r>
        <w:t xml:space="preserve">from rest has no depth ambiguity, so this validates dynamics and timing,</w:t>
      </w:r>
      <w:r>
        <w:t xml:space="preserve"> </w:t>
      </w:r>
      <w:r>
        <w:t xml:space="preserve">not monocular depth.</w:t>
      </w:r>
    </w:p>
    <w:bookmarkEnd w:id="53"/>
    <w:bookmarkEnd w:id="54"/>
    <w:bookmarkStart w:id="62" w:name="S6.SS2"/>
    <w:p>
      <w:pPr>
        <w:pStyle w:val="Heading3"/>
      </w:pPr>
      <w:bookmarkStart w:id="55" w:name="X6da33f1e6a608ba20d986feb4e75e81e42b6da3"/>
      <w:r>
        <w:t xml:space="preserve">6.2</w:t>
      </w:r>
      <w:r>
        <w:t xml:space="preserve"> </w:t>
      </w:r>
      <w:r>
        <w:t xml:space="preserve">Two commodity stereo references across the speed regime</w:t>
      </w:r>
      <w:bookmarkEnd w:id="55"/>
    </w:p>
    <w:bookmarkStart w:id="56" w:name="S6.SS2.p1"/>
    <w:p>
      <w:pPr>
        <w:pStyle w:val="FirstParagraph"/>
      </w:pPr>
      <w:r>
        <w:t xml:space="preserve">The speed reference is built entirely from consumer hardware, and built</w:t>
      </w:r>
      <w:r>
        <w:t xml:space="preserve"> </w:t>
      </w:r>
      <w:r>
        <w:t xml:space="preserve">twice: two stereo rigs assembled independently in two capture sessions</w:t>
      </w:r>
      <w:r>
        <w:t xml:space="preserve"> </w:t>
      </w:r>
      <w:r>
        <w:t xml:space="preserve">under one method and one fit pipeline. Each rig is two smartphones at</w:t>
      </w:r>
      <w:r>
        <w:t xml:space="preserve"> </w:t>
      </w:r>
      <w:r>
        <w:t xml:space="preserve">240 fps at crossing angles, clock-aligned by an audio clap and</w:t>
      </w:r>
      <w:r>
        <w:t xml:space="preserve"> </w:t>
      </w:r>
      <w:r>
        <w:t xml:space="preserve">independently calibrated from human-labeled court-line junctions. Shuttle</w:t>
      </w:r>
      <w:r>
        <w:t xml:space="preserve"> </w:t>
      </w:r>
      <w:r>
        <w:t xml:space="preserve">positions are annotated per frame in both views, and a single trajectory</w:t>
      </w:r>
      <w:r>
        <w:t xml:space="preserve"> </w:t>
      </w:r>
      <w:r>
        <w:t xml:space="preserve">under</w:t>
      </w:r>
      <w:r>
        <w:t xml:space="preserve"> </w:t>
      </w:r>
      <w:hyperlink w:anchor="S3.E1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, with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fixed at the literature value</w:t>
      </w:r>
      <w:r>
        <w:t xml:space="preserve"> </w:t>
      </w:r>
      <m:oMath>
        <m:r>
          <m:t>6.70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 </w:t>
      </w:r>
      <w:r>
        <w:t xml:space="preserve">used throughout the estimator, is fit jointly to all annotations of both</w:t>
      </w:r>
      <w:r>
        <w:t xml:space="preserve"> </w:t>
      </w:r>
      <w:r>
        <w:t xml:space="preserve">cameras at their native timestamps; same-instant triangulation is</w:t>
      </w:r>
      <w:r>
        <w:t xml:space="preserve"> </w:t>
      </w:r>
      <w:r>
        <w:t xml:space="preserve">unnecessary.</w:t>
      </w:r>
    </w:p>
    <w:bookmarkEnd w:id="56"/>
    <w:bookmarkStart w:id="57" w:name="S6.SS2.p2"/>
    <w:p>
      <w:pPr>
        <w:pStyle w:val="BodyText"/>
      </w:pPr>
      <w:r>
        <w:t xml:space="preserve">Session 1 (smash band).</w:t>
      </w:r>
      <w:r>
        <w:t xml:space="preserve"> </w:t>
      </w:r>
      <w:r>
        <w:t xml:space="preserve">The</w:t>
      </w:r>
      <w:r>
        <w:t xml:space="preserve"> </w:t>
      </w:r>
      <w:r>
        <w:rPr>
          <w:i/>
          <w:iCs/>
        </w:rPr>
        <w:t xml:space="preserve">close</w:t>
      </w:r>
      <w:r>
        <w:t xml:space="preserve"> </w:t>
      </w:r>
      <w:r>
        <w:t xml:space="preserve">camera (iPhone 16 Pro,</w:t>
      </w:r>
      <w:r>
        <w:t xml:space="preserve"> </w:t>
      </w:r>
      <m:oMath>
        <m:r>
          <m:t>720</m:t>
        </m:r>
      </m:oMath>
      <w:r>
        <w:t xml:space="preserve">p,</w:t>
      </w:r>
      <w:r>
        <w:t xml:space="preserve"> </w:t>
      </w:r>
      <m:oMath>
        <m:r>
          <m:t>1.2</m:t>
        </m:r>
      </m:oMath>
      <w:r>
        <w:t xml:space="preserve"> px calibration rms) loses the shuttle</w:t>
      </w:r>
      <w:r>
        <w:t xml:space="preserve"> </w:t>
      </w:r>
      <m:oMath>
        <m:r>
          <m:t>58</m:t>
        </m:r>
      </m:oMath>
      <w:r>
        <w:t xml:space="preserve">–</w:t>
      </w:r>
      <m:oMath>
        <m:r>
          <m:t>100</m:t>
        </m:r>
      </m:oMath>
      <w:r>
        <w:t xml:space="preserve"> ms after</w:t>
      </w:r>
      <w:r>
        <w:t xml:space="preserve"> </w:t>
      </w:r>
      <w:r>
        <w:t xml:space="preserve">contact; the</w:t>
      </w:r>
      <w:r>
        <w:t xml:space="preserve"> </w:t>
      </w:r>
      <w:r>
        <w:rPr>
          <w:i/>
          <w:iCs/>
        </w:rPr>
        <w:t xml:space="preserve">wide</w:t>
      </w:r>
      <w:r>
        <w:t xml:space="preserve"> </w:t>
      </w:r>
      <w:r>
        <w:t xml:space="preserve">camera (iPhone 17 Pro,</w:t>
      </w:r>
      <w:r>
        <w:t xml:space="preserve"> </w:t>
      </w:r>
      <m:oMath>
        <m:r>
          <m:t>1080</m:t>
        </m:r>
      </m:oMath>
      <w:r>
        <w:t xml:space="preserve">p,</w:t>
      </w:r>
      <w:r>
        <w:t xml:space="preserve"> </w:t>
      </w:r>
      <m:oMath>
        <m:r>
          <m:t>4.7</m:t>
        </m:r>
      </m:oMath>
      <w:r>
        <w:t xml:space="preserve"> px) holds</w:t>
      </w:r>
      <w:r>
        <w:t xml:space="preserve"> </w:t>
      </w:r>
      <w:r>
        <w:t xml:space="preserve">the longer view and carries the session-1 monocular fits. Both filmed in</w:t>
      </w:r>
      <w:r>
        <w:t xml:space="preserve"> </w:t>
      </w:r>
      <w:r>
        <w:t xml:space="preserve">slow-motion mode corrected to</w:t>
      </w:r>
      <w:r>
        <w:t xml:space="preserve"> </w:t>
      </w:r>
      <m:oMath>
        <m:r>
          <m:t>100</m:t>
        </m:r>
        <m:r>
          <m:rPr>
            <m:sty m:val="p"/>
          </m:rPr>
          <m:t>%</m:t>
        </m:r>
      </m:oMath>
      <w:r>
        <w:t xml:space="preserve"> </w:t>
      </w:r>
      <w:r>
        <w:t xml:space="preserve">playback, hence variable frame rate</w:t>
      </w:r>
      <w:r>
        <w:t xml:space="preserve"> </w:t>
      </w:r>
      <w:r>
        <w:t xml:space="preserve">(</w:t>
      </w:r>
      <w:hyperlink w:anchor="S3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3</w:t>
        </w:r>
      </w:hyperlink>
      <w:r>
        <w:t xml:space="preserve">). Three consistency checks support the reference; of course, none</w:t>
      </w:r>
      <w:r>
        <w:t xml:space="preserve"> </w:t>
      </w:r>
      <w:r>
        <w:t xml:space="preserve">certifies its accuracy independently. First, the per-event clock</w:t>
      </w:r>
      <w:r>
        <w:t xml:space="preserve"> </w:t>
      </w:r>
      <w:r>
        <w:t xml:space="preserve">offsets recovered by the joint fits agree across all events to within</w:t>
      </w:r>
      <w:r>
        <w:t xml:space="preserve"> </w:t>
      </w:r>
      <m:oMath>
        <m:r>
          <m:t>0.7</m:t>
        </m:r>
      </m:oMath>
      <w:r>
        <w:t xml:space="preserve"> ms of a single value (</w:t>
      </w:r>
      <m:oMath>
        <m:r>
          <m:t>189.5</m:t>
        </m:r>
      </m:oMath>
      <w:r>
        <w:t xml:space="preserve"> ms); the audio clap gives</w:t>
      </w:r>
      <w:r>
        <w:t xml:space="preserve"> </w:t>
      </w:r>
      <m:oMath>
        <m:r>
          <m:t>177.9</m:t>
        </m:r>
      </m:oMath>
      <w:r>
        <w:t xml:space="preserve"> ms, an</w:t>
      </w:r>
      <w:r>
        <w:t xml:space="preserve"> </w:t>
      </w:r>
      <m:oMath>
        <m:r>
          <m:t>11.6</m:t>
        </m:r>
      </m:oMath>
      <w:r>
        <w:t xml:space="preserve"> ms discrepancy we attribute to a constant</w:t>
      </w:r>
      <w:r>
        <w:t xml:space="preserve"> </w:t>
      </w:r>
      <w:r>
        <w:t xml:space="preserve">audio–video alignment offset, verified constant across events but not</w:t>
      </w:r>
      <w:r>
        <w:t xml:space="preserve"> </w:t>
      </w:r>
      <w:r>
        <w:t xml:space="preserve">independently localized (</w:t>
      </w:r>
      <w:hyperlink w:anchor="A5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E</w:t>
        </w:r>
      </w:hyperlink>
      <w:r>
        <w:t xml:space="preserve">). Second, joint two-view fit</w:t>
      </w:r>
      <w:r>
        <w:t xml:space="preserve"> </w:t>
      </w:r>
      <w:r>
        <w:t xml:space="preserve">residuals fall within</w:t>
      </w:r>
      <w:r>
        <w:t xml:space="preserve"> </w:t>
      </w:r>
      <m:oMath>
        <m:r>
          <m:t>2.5</m:t>
        </m:r>
      </m:oMath>
      <w:r>
        <w:t xml:space="preserve">–</w:t>
      </w:r>
      <m:oMath>
        <m:r>
          <m:t>9.8</m:t>
        </m:r>
      </m:oMath>
      <w:r>
        <w:t xml:space="preserve"> px rms. Third, the reference does not</w:t>
      </w:r>
      <w:r>
        <w:t xml:space="preserve"> </w:t>
      </w:r>
      <w:r>
        <w:t xml:space="preserve">presuppose the model it tests: a degree-4 polynomial with no drag term</w:t>
      </w:r>
      <w:r>
        <w:t xml:space="preserve"> </w:t>
      </w:r>
      <w:r>
        <w:t xml:space="preserve">agrees with the physical fit to</w:t>
      </w:r>
      <w:r>
        <w:t xml:space="preserve"> </w:t>
      </w:r>
      <m:oMath>
        <m:r>
          <m:t>1.6</m:t>
        </m:r>
        <m:r>
          <m:rPr>
            <m:sty m:val="p"/>
          </m:rPr>
          <m:t>%</m:t>
        </m:r>
      </m:oMath>
      <w:r>
        <w:t xml:space="preserve"> </w:t>
      </w:r>
      <w:r>
        <w:t xml:space="preserve">on the most densely annotated</w:t>
      </w:r>
      <w:r>
        <w:t xml:space="preserve"> </w:t>
      </w:r>
      <w:r>
        <w:t xml:space="preserve">event. The session yields 10 events (nine smashes and one drop</w:t>
      </w:r>
      <w:r>
        <w:t xml:space="preserve"> </w:t>
      </w:r>
      <w:r>
        <w:t xml:space="preserve">shot) spanning</w:t>
      </w:r>
      <w:r>
        <w:t xml:space="preserve"> </w:t>
      </w:r>
      <m:oMath>
        <m:r>
          <m:t>69.1</m:t>
        </m:r>
      </m:oMath>
      <w:r>
        <w:t xml:space="preserve">–</w:t>
      </w:r>
      <m:oMath>
        <m:r>
          <m:t>311.0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; seven of nine smash</w:t>
      </w:r>
      <w:r>
        <w:t xml:space="preserve"> </w:t>
      </w:r>
      <w:r>
        <w:t xml:space="preserve">flights end at operator interference, so observed arcs are bounded by the</w:t>
      </w:r>
      <w:r>
        <w:t xml:space="preserve"> </w:t>
      </w:r>
      <w:r>
        <w:t xml:space="preserve">capture protocol, not by play.</w:t>
      </w:r>
    </w:p>
    <w:bookmarkEnd w:id="57"/>
    <w:bookmarkStart w:id="58" w:name="S6.SS2.p3"/>
    <w:p>
      <w:pPr>
        <w:pStyle w:val="BodyText"/>
      </w:pPr>
      <w:r>
        <w:t xml:space="preserve">Session 2 (speed continuum).</w:t>
      </w:r>
      <w:r>
        <w:t xml:space="preserve"> </w:t>
      </w:r>
      <w:r>
        <w:t xml:space="preserve">The second rig pairs camera 6461</w:t>
      </w:r>
      <w:r>
        <w:t xml:space="preserve"> </w:t>
      </w:r>
      <w:r>
        <w:t xml:space="preserve">(iPhone 17 Pro, wide) with camera 3236 (iPhone 16 Pro), whose view doubles</w:t>
      </w:r>
      <w:r>
        <w:t xml:space="preserve"> </w:t>
      </w:r>
      <w:r>
        <w:t xml:space="preserve">as the monocular input, at a true</w:t>
      </w:r>
      <w:r>
        <w:t xml:space="preserve"> </w:t>
      </w:r>
      <m:oMath>
        <m:r>
          <m:t>240</m:t>
        </m:r>
      </m:oMath>
      <w:r>
        <w:t xml:space="preserve"> fps. Clap</w:t>
      </w:r>
      <w:r>
        <w:t xml:space="preserve"> </w:t>
      </w:r>
      <w:r>
        <w:t xml:space="preserve">offsets over the three simultaneous recordings close to within</w:t>
      </w:r>
      <w:r>
        <w:t xml:space="preserve"> </w:t>
      </w:r>
      <m:oMath>
        <m:r>
          <m:rPr>
            <m:sty m:val="p"/>
          </m:rPr>
          <m:t>≈</m:t>
        </m:r>
        <m:r>
          <m:t>1</m:t>
        </m:r>
      </m:oMath>
      <w:r>
        <w:t xml:space="preserve"> ms; court calibration gives</w:t>
      </w:r>
      <w:r>
        <w:t xml:space="preserve"> </w:t>
      </w:r>
      <m:oMath>
        <m:r>
          <m:t>4</m:t>
        </m:r>
      </m:oMath>
      <w:r>
        <w:t xml:space="preserve">–</w:t>
      </w:r>
      <m:oMath>
        <m:r>
          <m:t>9</m:t>
        </m:r>
      </m:oMath>
      <w:r>
        <w:t xml:space="preserve"> px reprojection rms.</w:t>
      </w:r>
      <w:r>
        <w:t xml:space="preserve"> </w:t>
      </w:r>
      <w:r>
        <w:t xml:space="preserve">The same player hit 66 events (drops, drives, half and full</w:t>
      </w:r>
      <w:r>
        <w:t xml:space="preserve"> </w:t>
      </w:r>
      <w:r>
        <w:t xml:space="preserve">smashes), so the session covers</w:t>
      </w:r>
      <w:r>
        <w:t xml:space="preserve"> </w:t>
      </w:r>
      <m:oMath>
        <m:r>
          <m:t>59.1</m:t>
        </m:r>
      </m:oMath>
      <w:r>
        <w:t xml:space="preserve">–</w:t>
      </w:r>
      <m:oMath>
        <m:r>
          <m:t>256.3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and, pooled</w:t>
      </w:r>
      <w:r>
        <w:t xml:space="preserve"> </w:t>
      </w:r>
      <w:r>
        <w:t xml:space="preserve">with session 1, the full</w:t>
      </w:r>
      <w:r>
        <w:t xml:space="preserve"> </w:t>
      </w:r>
      <m:oMath>
        <m:r>
          <m:t>59.1</m:t>
        </m:r>
      </m:oMath>
      <w:r>
        <w:t xml:space="preserve">–</w:t>
      </w:r>
      <m:oMath>
        <m:r>
          <m:t>311.0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range (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m:oMath>
        <m:r>
          <m:t>2.5</m:t>
        </m:r>
      </m:oMath>
      <w:r>
        <w:t xml:space="preserve">–</w:t>
      </w:r>
      <m:oMath>
        <m:r>
          <m:t>12.9</m:t>
        </m:r>
      </m:oMath>
      <w:r>
        <w:t xml:space="preserve">, observed arcs</w:t>
      </w:r>
      <w:r>
        <w:t xml:space="preserve"> </w:t>
      </w:r>
      <m:oMath>
        <m:r>
          <m:t>408.3</m:t>
        </m:r>
      </m:oMath>
      <w:r>
        <w:t xml:space="preserve">–</w:t>
      </w:r>
      <m:oMath>
        <m:r>
          <m:t>917.1</m:t>
        </m:r>
      </m:oMath>
      <w:r>
        <w:t xml:space="preserve"> ms). One</w:t>
      </w:r>
      <w:r>
        <w:t xml:space="preserve"> </w:t>
      </w:r>
      <w:r>
        <w:t xml:space="preserve">corrected defect in the session-2 time base is disclosed in</w:t>
      </w:r>
      <w:r>
        <w:t xml:space="preserve"> </w:t>
      </w:r>
      <w:hyperlink w:anchor="A6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F</w:t>
        </w:r>
      </w:hyperlink>
      <w:r>
        <w:t xml:space="preserve">; all session-2 fits and clap offsets use the corrected</w:t>
      </w:r>
      <w:r>
        <w:t xml:space="preserve"> </w:t>
      </w:r>
      <w:r>
        <w:t xml:space="preserve">timestamps.</w:t>
      </w:r>
    </w:p>
    <w:bookmarkEnd w:id="58"/>
    <w:bookmarkStart w:id="59" w:name="S6.SS2.p4"/>
    <w:p>
      <w:pPr>
        <w:pStyle w:val="BodyText"/>
      </w:pPr>
      <w:r>
        <w:t xml:space="preserve">Which events count.</w:t>
      </w:r>
      <w:r>
        <w:t xml:space="preserve"> </w:t>
      </w:r>
      <w:r>
        <w:t xml:space="preserve">An event enters the pooled statistics only if</w:t>
      </w:r>
      <w:r>
        <w:t xml:space="preserve"> </w:t>
      </w:r>
      <w:r>
        <w:t xml:space="preserve">the joint stereo fit reproduces its own hand annotations in</w:t>
      </w:r>
      <w:r>
        <w:t xml:space="preserve"> </w:t>
      </w:r>
      <w:r>
        <w:rPr>
          <w:i/>
          <w:iCs/>
        </w:rPr>
        <w:t xml:space="preserve">both</w:t>
      </w:r>
      <w:r>
        <w:t xml:space="preserve"> </w:t>
      </w:r>
      <w:r>
        <w:t xml:space="preserve">views to better than 25 px rms: a gate on the</w:t>
      </w:r>
      <w:r>
        <w:t xml:space="preserve"> </w:t>
      </w:r>
      <w:r>
        <w:rPr>
          <w:i/>
          <w:iCs/>
        </w:rPr>
        <w:t xml:space="preserve">reference</w:t>
      </w:r>
      <w:r>
        <w:t xml:space="preserve">,</w:t>
      </w:r>
      <w:r>
        <w:t xml:space="preserve"> </w:t>
      </w:r>
      <w:r>
        <w:t xml:space="preserve">fixed before any monocular estimate was examined and not tuned to this</w:t>
      </w:r>
      <w:r>
        <w:t xml:space="preserve"> </w:t>
      </w:r>
      <w:r>
        <w:t xml:space="preserve">dataset’s residual distribution (</w:t>
      </w:r>
      <w:hyperlink w:anchor="A6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F</w:t>
        </w:r>
      </w:hyperlink>
      <w:r>
        <w:t xml:space="preserve">). 25 of 76 annotated events fail it, 0 in session 1 and 25 in session</w:t>
      </w:r>
      <w:r>
        <w:t xml:space="preserve"> </w:t>
      </w:r>
      <w:r>
        <w:t xml:space="preserve">2 (</w:t>
      </w:r>
      <w:hyperlink w:anchor="A11.T2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,</w:t>
      </w:r>
      <w:r>
        <w:t xml:space="preserve"> </w:t>
      </w:r>
      <w:hyperlink w:anchor="A11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K</w:t>
        </w:r>
      </w:hyperlink>
      <w:r>
        <w:t xml:space="preserve">): an annotation-quality</w:t>
      </w:r>
      <w:r>
        <w:t xml:space="preserve"> </w:t>
      </w:r>
      <w:r>
        <w:t xml:space="preserve">difference between rigs, not a physics difference, and not a marginal</w:t>
      </w:r>
      <w:r>
        <w:t xml:space="preserve"> </w:t>
      </w:r>
      <w:r>
        <w:t xml:space="preserve">call: any threshold between the worst accepted and best rejected per-view</w:t>
      </w:r>
      <w:r>
        <w:t xml:space="preserve"> </w:t>
      </w:r>
      <w:r>
        <w:t xml:space="preserve">residual yields the identical pool (</w:t>
      </w:r>
      <w:hyperlink w:anchor="A6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F</w:t>
        </w:r>
      </w:hyperlink>
      <w:r>
        <w:t xml:space="preserve">). The surviving pool is</w:t>
      </w:r>
      <w:r>
        <w:t xml:space="preserve"> </w:t>
      </w:r>
      <w:r>
        <w:t xml:space="preserve">51 events (10 session 1, 41 session 2), and every</w:t>
      </w:r>
      <w:r>
        <w:t xml:space="preserve"> </w:t>
      </w:r>
      <w:r>
        <w:t xml:space="preserve">statistic in</w:t>
      </w:r>
      <w:r>
        <w:t xml:space="preserve"> </w:t>
      </w:r>
      <w:hyperlink w:anchor="S7">
        <w:r>
          <w:rPr>
            <w:rStyle w:val="Hyperlink"/>
          </w:rPr>
          <w:t xml:space="preserve">Sections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and </w:t>
      </w:r>
      <w:hyperlink w:anchor="S8">
        <w:r>
          <w:rPr>
            <w:rStyle w:val="Hyperlink"/>
          </w:rPr>
          <w:t xml:space="preserve">8</w:t>
        </w:r>
      </w:hyperlink>
      <w:r>
        <w:t xml:space="preserve"> </w:t>
      </w:r>
      <w:r>
        <w:t xml:space="preserve">is computed on it. In both</w:t>
      </w:r>
      <w:r>
        <w:t xml:space="preserve"> </w:t>
      </w:r>
      <w:r>
        <w:t xml:space="preserve">sessions the monocular fits consume the</w:t>
      </w:r>
      <w:r>
        <w:t xml:space="preserve"> </w:t>
      </w:r>
      <w:r>
        <w:rPr>
          <w:i/>
          <w:iCs/>
        </w:rPr>
        <w:t xml:space="preserve">same</w:t>
      </w:r>
      <w:r>
        <w:t xml:space="preserve"> </w:t>
      </w:r>
      <w:r>
        <w:t xml:space="preserve">mono-view point track</w:t>
      </w:r>
      <w:r>
        <w:t xml:space="preserve"> </w:t>
      </w:r>
      <w:r>
        <w:t xml:space="preserve">the reference is jointly fit to, so the gate screens the estimator’s input</w:t>
      </w:r>
      <w:r>
        <w:t xml:space="preserve"> </w:t>
      </w:r>
      <w:r>
        <w:t xml:space="preserve">as well and the shared clicks correlate estimator and reference errors</w:t>
      </w:r>
      <w:r>
        <w:t xml:space="preserve"> </w:t>
      </w:r>
      <w:r>
        <w:t xml:space="preserve">(unquantified); gating on the wide-view residual alone bounds that</w:t>
      </w:r>
      <w:r>
        <w:t xml:space="preserve"> </w:t>
      </w:r>
      <w:r>
        <w:t xml:space="preserve">selection effect, and the pooled medians it yields are reported in</w:t>
      </w:r>
      <w:r>
        <w:t xml:space="preserve"> </w:t>
      </w:r>
      <w:hyperlink w:anchor="A6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F</w:t>
        </w:r>
      </w:hyperlink>
      <w:r>
        <w:t xml:space="preserve">.</w:t>
      </w:r>
    </w:p>
    <w:bookmarkEnd w:id="59"/>
    <w:bookmarkStart w:id="60" w:name="S6.SS2.p5"/>
    <w:p>
      <w:pPr>
        <w:pStyle w:val="BodyText"/>
      </w:pPr>
      <w:r>
        <w:t xml:space="preserve">Speeds from two instruments are comparable only when read at the same</w:t>
      </w:r>
      <w:r>
        <w:t xml:space="preserve"> </w:t>
      </w:r>
      <w:r>
        <w:t xml:space="preserve">instant: drag sheds</w:t>
      </w:r>
      <w:r>
        <w:t xml:space="preserve"> </w:t>
      </w:r>
      <m:oMath>
        <m:r>
          <m:rPr>
            <m:sty m:val="p"/>
          </m:rPr>
          <m:t>≈</m:t>
        </m:r>
        <m:r>
          <m:t>4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per millisecond at smash speed, so</w:t>
      </w:r>
      <w:r>
        <w:t xml:space="preserve"> </w:t>
      </w:r>
      <w:r>
        <w:t xml:space="preserve">mixing readout conventions alone costs</w:t>
      </w:r>
      <w:r>
        <w:t xml:space="preserve"> </w:t>
      </w:r>
      <m:oMath>
        <m:r>
          <m:rPr>
            <m:sty m:val="p"/>
          </m:rPr>
          <m:t>≈</m:t>
        </m:r>
        <m:r>
          <m:t>3</m:t>
        </m:r>
        <m:r>
          <m:rPr>
            <m:sty m:val="p"/>
          </m:rPr>
          <m:t>%</m:t>
        </m:r>
      </m:oMath>
      <w:r>
        <w:t xml:space="preserve">. Every speed here,</w:t>
      </w:r>
      <w:r>
        <w:t xml:space="preserve"> </w:t>
      </w:r>
      <w:r>
        <w:t xml:space="preserve">reference and estimator alike, is read at the first post-contact</w:t>
      </w:r>
      <w:r>
        <w:t xml:space="preserve"> </w:t>
      </w:r>
      <w:r>
        <w:t xml:space="preserve">observation of the camera carrying the monocular fit; all speeds sit up to</w:t>
      </w:r>
      <w:r>
        <w:t xml:space="preserve"> </w:t>
      </w:r>
      <m:oMath>
        <m:r>
          <m:rPr>
            <m:sty m:val="p"/>
          </m:rPr>
          <m:t>≈</m:t>
        </m:r>
        <m:r>
          <m:t>17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below true racket-contact speed, which cancels in every</w:t>
      </w:r>
      <w:r>
        <w:t xml:space="preserve"> </w:t>
      </w:r>
      <w:r>
        <w:t xml:space="preserve">comparison here but would matter for an absolute fastest-smash claim.</w:t>
      </w:r>
    </w:p>
    <w:bookmarkEnd w:id="60"/>
    <w:bookmarkStart w:id="61" w:name="S6.SS2.p6"/>
    <w:p>
      <w:pPr>
        <w:pStyle w:val="BodyText"/>
      </w:pPr>
      <w:r>
        <w:t xml:space="preserve">The reference’s uncertainty budget (term by term in</w:t>
      </w:r>
      <w:r>
        <w:t xml:space="preserve"> </w:t>
      </w:r>
      <w:hyperlink w:anchor="A5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E</w:t>
        </w:r>
      </w:hyperlink>
      <w:r>
        <w:t xml:space="preserve">)</w:t>
      </w:r>
      <w:r>
        <w:t xml:space="preserve"> </w:t>
      </w:r>
      <w:r>
        <w:t xml:space="preserve">spans systematics of</w:t>
      </w:r>
      <w:r>
        <w:t xml:space="preserve"> </w:t>
      </w:r>
      <m:oMath>
        <m:r>
          <m:rPr>
            <m:sty m:val="p"/>
          </m:rPr>
          <m:t>≈</m:t>
        </m:r>
        <m:r>
          <m:rPr>
            <m:sty m:val="p"/>
          </m:rPr>
          <m:t>±</m:t>
        </m:r>
        <m:r>
          <m:t>3</m:t>
        </m:r>
        <m:r>
          <m:rPr>
            <m:sty m:val="p"/>
          </m:rPr>
          <m:t>%</m:t>
        </m:r>
      </m:oMath>
      <w:r>
        <w:t xml:space="preserve"> </w:t>
      </w:r>
      <w:r>
        <w:t xml:space="preserve">on the full arc to</w:t>
      </w:r>
      <w:r>
        <w:t xml:space="preserve"> </w:t>
      </w:r>
      <m:oMath>
        <m:r>
          <m:rPr>
            <m:sty m:val="p"/>
          </m:rPr>
          <m:t>≈</m:t>
        </m:r>
        <m:r>
          <m:rPr>
            <m:sty m:val="p"/>
          </m:rPr>
          <m:t>±</m:t>
        </m:r>
        <m:r>
          <m:t>9</m:t>
        </m:r>
        <m:r>
          <m:rPr>
            <m:sty m:val="p"/>
          </m:rPr>
          <m:t>%</m:t>
        </m:r>
      </m:oMath>
      <w:r>
        <w:t xml:space="preserve"> </w:t>
      </w:r>
      <w:r>
        <w:t xml:space="preserve">on short arcs, a floor inherited by every error percentage quoted against</w:t>
      </w:r>
      <w:r>
        <w:t xml:space="preserve"> </w:t>
      </w:r>
      <w:r>
        <w:t xml:space="preserve">it. We score below against a fixed</w:t>
      </w:r>
      <w:r>
        <w:t xml:space="preserve"> </w:t>
      </w:r>
      <m:oMath>
        <m:r>
          <m:rPr>
            <m:sty m:val="p"/>
          </m:rPr>
          <m:t>±</m:t>
        </m:r>
        <m:r>
          <m:t>11</m:t>
        </m:r>
        <m:r>
          <m:rPr>
            <m:sty m:val="p"/>
          </m:rPr>
          <m:t>%</m:t>
        </m:r>
      </m:oMath>
      <w:r>
        <w:t xml:space="preserve"> </w:t>
      </w:r>
      <w:r>
        <w:t xml:space="preserve">band, a round number chosen</w:t>
      </w:r>
      <w:r>
        <w:t xml:space="preserve"> </w:t>
      </w:r>
      <w:r>
        <w:t xml:space="preserve">ahead of scoring to sit modestly above the</w:t>
      </w:r>
      <w:r>
        <w:t xml:space="preserve"> </w:t>
      </w:r>
      <m:oMath>
        <m:r>
          <m:rPr>
            <m:sty m:val="p"/>
          </m:rPr>
          <m:t>±</m:t>
        </m:r>
        <m:r>
          <m:t>9</m:t>
        </m:r>
        <m:r>
          <m:rPr>
            <m:sty m:val="p"/>
          </m:rPr>
          <m:t>%</m:t>
        </m:r>
      </m:oMath>
      <w:r>
        <w:t xml:space="preserve"> </w:t>
      </w:r>
      <w:r>
        <w:t xml:space="preserve">worst case, not derived</w:t>
      </w:r>
      <w:r>
        <w:t xml:space="preserve"> </w:t>
      </w:r>
      <w:r>
        <w:t xml:space="preserve">from it; the within-band fractions are sensitive to that choice, so we read</w:t>
      </w:r>
      <w:r>
        <w:t xml:space="preserve"> </w:t>
      </w:r>
      <w:r>
        <w:t xml:space="preserve">them as a coarse companion to the medians. One term sits</w:t>
      </w:r>
      <w:r>
        <w:t xml:space="preserve"> </w:t>
      </w:r>
      <w:r>
        <w:rPr>
          <w:i/>
          <w:iCs/>
        </w:rPr>
        <w:t xml:space="preserve">outside</w:t>
      </w:r>
      <w:r>
        <w:t xml:space="preserve"> </w:t>
      </w:r>
      <w:r>
        <w:t xml:space="preserve">the</w:t>
      </w:r>
      <w:r>
        <w:t xml:space="preserve"> </w:t>
      </w:r>
      <w:r>
        <w:t xml:space="preserve">budget and must be carried explicitly: the constant-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model form (the</w:t>
      </w:r>
      <w:r>
        <w:t xml:space="preserve"> </w:t>
      </w:r>
      <w:r>
        <w:t xml:space="preserve">order-</w:t>
      </w:r>
      <m:oMath>
        <m:r>
          <m:t>10</m:t>
        </m:r>
        <m:r>
          <m:rPr>
            <m:sty m:val="p"/>
          </m:rPr>
          <m:t>%</m:t>
        </m:r>
      </m:oMath>
      <w:r>
        <w:t xml:space="preserve"> </w:t>
      </w:r>
      <w:r>
        <w:t xml:space="preserve">speed-dependent systematic of</w:t>
      </w:r>
      <w:r>
        <w:t xml:space="preserve"> 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) is shared</w:t>
      </w:r>
      <w:r>
        <w:t xml:space="preserve"> </w:t>
      </w:r>
      <w:r>
        <w:t xml:space="preserve">between reference and estimator (both integrate</w:t>
      </w:r>
      <w:r>
        <w:t xml:space="preserve"> </w:t>
      </w:r>
      <w:hyperlink w:anchor="S3.E1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at the</w:t>
      </w:r>
      <w:r>
        <w:t xml:space="preserve"> </w:t>
      </w:r>
      <w:r>
        <w:t xml:space="preserve">same fixed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), so it cancels in every comparison, and the accuracy</w:t>
      </w:r>
      <w:r>
        <w:t xml:space="preserve"> </w:t>
      </w:r>
      <w:r>
        <w:t xml:space="preserve">numbers of</w:t>
      </w:r>
      <w:r>
        <w:t xml:space="preserve"> </w:t>
      </w:r>
      <w:hyperlink w:anchor="S7">
        <w:r>
          <w:rPr>
            <w:rStyle w:val="Hyperlink"/>
          </w:rPr>
          <w:t xml:space="preserve">Sections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and </w:t>
      </w:r>
      <w:hyperlink w:anchor="S8">
        <w:r>
          <w:rPr>
            <w:rStyle w:val="Hyperlink"/>
          </w:rPr>
          <w:t xml:space="preserve">8</w:t>
        </w:r>
      </w:hyperlink>
      <w:r>
        <w:t xml:space="preserve"> </w:t>
      </w:r>
      <w:r>
        <w:t xml:space="preserve">measure agreement with a</w:t>
      </w:r>
      <w:r>
        <w:t xml:space="preserve"> </w:t>
      </w:r>
      <w:r>
        <w:t xml:space="preserve">drag-model reference, not distance from true speed. The model-free</w:t>
      </w:r>
      <w:r>
        <w:t xml:space="preserve"> </w:t>
      </w:r>
      <w:r>
        <w:t xml:space="preserve">polynomial check constrains this on one event only, the only one annotated</w:t>
      </w:r>
      <w:r>
        <w:t xml:space="preserve"> </w:t>
      </w:r>
      <w:r>
        <w:t xml:space="preserve">densely enough for a stable high-order fit, so errors against true speed</w:t>
      </w:r>
      <w:r>
        <w:t xml:space="preserve"> </w:t>
      </w:r>
      <w:r>
        <w:t xml:space="preserve">could be larger by the order-</w:t>
      </w:r>
      <m:oMath>
        <m:r>
          <m:t>10</m:t>
        </m:r>
        <m:r>
          <m:rPr>
            <m:sty m:val="p"/>
          </m:rPr>
          <m:t>%</m:t>
        </m:r>
      </m:oMath>
      <w:r>
        <w:t xml:space="preserve"> </w:t>
      </w:r>
      <w:r>
        <w:t xml:space="preserve">shared term.</w:t>
      </w:r>
    </w:p>
    <w:bookmarkEnd w:id="61"/>
    <w:bookmarkEnd w:id="62"/>
    <w:bookmarkEnd w:id="63"/>
    <w:bookmarkStart w:id="78" w:name="S7"/>
    <w:p>
      <w:pPr>
        <w:pStyle w:val="Heading2"/>
      </w:pPr>
      <w:bookmarkStart w:id="64" w:name="Xb66d68379276f08ba481f182296d0210c7ba052"/>
      <w:r>
        <w:t xml:space="preserve">7</w:t>
      </w:r>
      <w:r>
        <w:t xml:space="preserve"> </w:t>
      </w:r>
      <w:r>
        <w:t xml:space="preserve">Against ground truth: accuracy, identifiability, honest intervals</w:t>
      </w:r>
      <w:bookmarkEnd w:id="64"/>
    </w:p>
    <w:bookmarkStart w:id="65" w:name="S7.p1"/>
    <w:p>
      <w:pPr>
        <w:pStyle w:val="FirstParagraph"/>
      </w:pPr>
      <w:r>
        <w:t xml:space="preserve">We run the monocular estimator against the stereo reference on all 51 pooled events, every speed read at the common instant of</w:t>
      </w:r>
      <w:r>
        <w:t xml:space="preserve"> 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.</w:t>
      </w:r>
      <w:r>
        <w:t xml:space="preserve"> </w:t>
      </w:r>
      <w:hyperlink w:anchor="S7.F1">
        <w:r>
          <w:rPr>
            <w:rStyle w:val="Hyperlink"/>
          </w:rPr>
          <w:t xml:space="preserve">Figure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is the central result, signed speed error against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;</w:t>
      </w:r>
      <w:r>
        <w:t xml:space="preserve"> </w:t>
      </w:r>
      <w:hyperlink w:anchor="A11.T1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pools the statistics and</w:t>
      </w:r>
      <w:r>
        <w:t xml:space="preserve"> </w:t>
      </w:r>
      <w:hyperlink w:anchor="A11.T3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3</w:t>
        </w:r>
      </w:hyperlink>
      <w:r>
        <w:t xml:space="preserve"> </w:t>
      </w:r>
      <w:r>
        <w:t xml:space="preserve">lists</w:t>
      </w:r>
      <w:r>
        <w:t xml:space="preserve"> </w:t>
      </w:r>
      <w:r>
        <w:t xml:space="preserve">every event (</w:t>
      </w:r>
      <w:hyperlink w:anchor="A11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K</w:t>
        </w:r>
      </w:hyperlink>
      <w:r>
        <w:t xml:space="preserve">). Throughout, “anchored” means</w:t>
      </w:r>
      <w:r>
        <w:t xml:space="preserve"> </w:t>
      </w:r>
      <w:r>
        <w:rPr>
          <w:i/>
          <w:iCs/>
        </w:rPr>
        <w:t xml:space="preserve">oracle</w:t>
      </w:r>
      <w:r>
        <w:t xml:space="preserve">-anchored (</w:t>
      </w:r>
      <w:hyperlink w:anchor="S8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), not a deployed reading.</w:t>
      </w:r>
    </w:p>
    <w:bookmarkEnd w:id="65"/>
    <w:bookmarkStart w:id="70" w:name="S7.F1"/>
    <w:p>
      <w:pPr>
        <w:pStyle w:val="CaptionedFigure"/>
      </w:pPr>
      <w:bookmarkStart w:id="69" w:name="S7.F1.g1"/>
      <w:r>
        <w:drawing>
          <wp:inline>
            <wp:extent cx="4960306" cy="2755726"/>
            <wp:effectExtent b="0" l="0" r="0" t="0"/>
            <wp:docPr descr="Refer to caption" title="" id="67" name="Picture"/>
            <a:graphic>
              <a:graphicData uri="http://schemas.openxmlformats.org/drawingml/2006/picture">
                <pic:pic>
                  <pic:nvPicPr>
                    <pic:cNvPr descr="figures/fig_vvt_scatter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306" cy="27557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69"/>
    </w:p>
    <w:p>
      <w:pPr>
        <w:pStyle w:val="ImageCaption"/>
      </w:pPr>
      <w:r>
        <w:t xml:space="preserve">Figure 1:</w:t>
      </w:r>
      <w:r>
        <w:t xml:space="preserve"> </w:t>
      </w:r>
      <w:r>
        <w:t xml:space="preserve">Signed monocular speed error across the drag regime.</w:t>
      </w:r>
      <w:r>
        <w:t xml:space="preserve"> </w:t>
      </w:r>
      <w:r>
        <w:t xml:space="preserve">Circles/upward triangles: unanchored; squares/downward triangles:</w:t>
      </w:r>
      <w:r>
        <w:t xml:space="preserve"> </w:t>
      </w:r>
      <w:r>
        <w:rPr>
          <w:i/>
          <w:iCs/>
        </w:rPr>
        <w:t xml:space="preserve">oracle</w:t>
      </w:r>
      <w:r>
        <w:t xml:space="preserve">-anchored (</w:t>
      </w:r>
      <w:hyperlink w:anchor="S8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); triangles are drives, hollow</w:t>
      </w:r>
      <w:r>
        <w:t xml:space="preserve"> </w:t>
      </w:r>
      <w:r>
        <w:t xml:space="preserve">markers session-1 events; shaded band</w:t>
      </w:r>
      <w:r>
        <w:t xml:space="preserve"> </w:t>
      </w:r>
      <m:oMath>
        <m:r>
          <m:rPr>
            <m:sty m:val="p"/>
          </m:rPr>
          <m:t>±</m:t>
        </m:r>
        <m:r>
          <m:t>11</m:t>
        </m:r>
        <m:r>
          <m:rPr>
            <m:sty m:val="p"/>
          </m:rPr>
          <m:t>%</m:t>
        </m:r>
      </m:oMath>
      <w:r>
        <w:t xml:space="preserve">, a fixed scoring band set</w:t>
      </w:r>
      <w:r>
        <w:t xml:space="preserve"> </w:t>
      </w:r>
      <w:r>
        <w:t xml:space="preserve">modestly above the stereo-reference budget’s short-arc worst case</w:t>
      </w:r>
      <w:r>
        <w:t xml:space="preserve"> </w:t>
      </w:r>
      <w:r>
        <w:t xml:space="preserve">(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). Unanchored error is large and positive nearly</w:t>
      </w:r>
      <w:r>
        <w:t xml:space="preserve"> </w:t>
      </w:r>
      <w:r>
        <w:t xml:space="preserve">everywhere; oracle-anchored error stays inside the band at every speed.</w:t>
      </w:r>
    </w:p>
    <w:bookmarkEnd w:id="70"/>
    <w:bookmarkStart w:id="71" w:name="S7.p2"/>
    <w:p>
      <w:pPr>
        <w:pStyle w:val="BodyText"/>
      </w:pPr>
      <w:r>
        <w:t xml:space="preserve">Oracle-anchored, the error is flat across the regime.</w:t>
      </w:r>
      <w:r>
        <w:t xml:space="preserve"> </w:t>
      </w:r>
      <w:r>
        <w:t xml:space="preserve">With the</w:t>
      </w:r>
      <w:r>
        <w:t xml:space="preserve"> </w:t>
      </w:r>
      <w:r>
        <w:t xml:space="preserve">launch position pinned (</w:t>
      </w:r>
      <w:hyperlink w:anchor="S8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), the median absolute error is</w:t>
      </w:r>
      <w:r>
        <w:t xml:space="preserve"> </w:t>
      </w:r>
      <w:r>
        <w:t xml:space="preserve">7.8%, measured against a reference whose own systematic floor runs</w:t>
      </w:r>
      <w:r>
        <w:t xml:space="preserve"> </w:t>
      </w:r>
      <m:oMath>
        <m:r>
          <m:rPr>
            <m:sty m:val="p"/>
          </m:rPr>
          <m:t>±</m:t>
        </m:r>
        <m:r>
          <m:t>3</m:t>
        </m:r>
        <m:r>
          <m:rPr>
            <m:sty m:val="p"/>
          </m:rPr>
          <m:t>%</m:t>
        </m:r>
      </m:oMath>
      <w:r>
        <w:t xml:space="preserve"> </w:t>
      </w:r>
      <w:r>
        <w:t xml:space="preserve">(full arc) to</w:t>
      </w:r>
      <w:r>
        <w:t xml:space="preserve"> </w:t>
      </w:r>
      <m:oMath>
        <m:r>
          <m:rPr>
            <m:sty m:val="p"/>
          </m:rPr>
          <m:t>±</m:t>
        </m:r>
        <m:r>
          <m:t>9</m:t>
        </m:r>
        <m:r>
          <m:rPr>
            <m:sty m:val="p"/>
          </m:rPr>
          <m:t>%</m:t>
        </m:r>
      </m:oMath>
      <w:r>
        <w:t xml:space="preserve"> </w:t>
      </w:r>
      <w:r>
        <w:t xml:space="preserve">(short arcs;</w:t>
      </w:r>
      <w:r>
        <w:t xml:space="preserve"> 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).</w:t>
      </w:r>
      <w:r>
        <w:t xml:space="preserve"> </w:t>
      </w:r>
      <w:r>
        <w:t xml:space="preserve">80.4% of events fall within</w:t>
      </w:r>
      <w:r>
        <w:t xml:space="preserve"> </w:t>
      </w:r>
      <m:oMath>
        <m:r>
          <m:rPr>
            <m:sty m:val="p"/>
          </m:rPr>
          <m:t>±</m:t>
        </m:r>
        <m:r>
          <m:t>11</m:t>
        </m:r>
        <m:r>
          <m:rPr>
            <m:sty m:val="p"/>
          </m:rPr>
          <m:t>%</m:t>
        </m:r>
      </m:oMath>
      <w:r>
        <w:t xml:space="preserve">. By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quartile the median is 6.9 / 8.3 / 7.6 / 7.9% (Pearson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0.20</m:t>
        </m:r>
      </m:oMath>
      <w:r>
        <w:t xml:space="preserve"> </w:t>
      </w:r>
      <w:r>
        <w:t xml:space="preserve">against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): no trend, and the two rigs agree (8.8% session 1,</w:t>
      </w:r>
      <w:r>
        <w:t xml:space="preserve"> </w:t>
      </w:r>
      <w:r>
        <w:t xml:space="preserve">7.5% session 2). Once the position–scale family is removed, the</w:t>
      </w:r>
      <w:r>
        <w:t xml:space="preserve"> </w:t>
      </w:r>
      <w:r>
        <w:t xml:space="preserve">residual error is small and flat across the regime. The anchored</w:t>
      </w:r>
      <w:r>
        <w:t xml:space="preserve"> </w:t>
      </w:r>
      <w:r>
        <w:t xml:space="preserve">estimator is biased, not merely noisy: the median</w:t>
      </w:r>
      <w:r>
        <w:t xml:space="preserve"> </w:t>
      </w:r>
      <w:r>
        <w:rPr>
          <w:i/>
          <w:iCs/>
        </w:rPr>
        <w:t xml:space="preserve">signed</w:t>
      </w:r>
      <w:r>
        <w:t xml:space="preserve"> </w:t>
      </w:r>
      <w:r>
        <w:t xml:space="preserve">error is</w:t>
      </w:r>
      <w:r>
        <w:t xml:space="preserve"> </w:t>
      </w:r>
      <m:oMath>
        <m:r>
          <m:rPr>
            <m:sty m:val="p"/>
          </m:rPr>
          <m:t>+</m:t>
        </m:r>
        <m:r>
          <m:t>7.4</m:t>
        </m:r>
        <m:r>
          <m:rPr>
            <m:sty m:val="p"/>
          </m:rPr>
          <m:t>%</m:t>
        </m:r>
      </m:oMath>
      <w:r>
        <w:t xml:space="preserve">, an over-read on most events, and the worst event sits at</w:t>
      </w:r>
      <w:r>
        <w:t xml:space="preserve"> </w:t>
      </w:r>
      <w:r>
        <w:t xml:space="preserve">24.8% (event 12, the only session-1 drop shot; its</w:t>
      </w:r>
      <w:r>
        <w:t xml:space="preserve"> </w:t>
      </w:r>
      <m:oMath>
        <m:r>
          <m:t>905</m:t>
        </m:r>
      </m:oMath>
      <w:r>
        <w:t xml:space="preserve"> ms arc</w:t>
      </w:r>
      <w:r>
        <w:t xml:space="preserve"> </w:t>
      </w:r>
      <w:r>
        <w:t xml:space="preserve">rules out the short-arc degeneracy below; candidate mechanisms,</w:t>
      </w:r>
      <w:r>
        <w:t xml:space="preserve"> </w:t>
      </w:r>
      <w:r>
        <w:t xml:space="preserve">unresolved, in</w:t>
      </w:r>
      <w:r>
        <w:t xml:space="preserve"> </w:t>
      </w:r>
      <w:hyperlink w:anchor="A10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J</w:t>
        </w:r>
      </w:hyperlink>
      <w:r>
        <w:t xml:space="preserve">). The shared over-read is partially explained: the split-proxy refit of</w:t>
      </w:r>
      <w:r>
        <w:t xml:space="preserve"> </w:t>
      </w:r>
      <w:hyperlink w:anchor="S5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 </w:t>
      </w:r>
      <w:r>
        <w:t xml:space="preserve">points to a proxy sitting about one frame early as</w:t>
      </w:r>
      <w:r>
        <w:t xml:space="preserve"> </w:t>
      </w:r>
      <w:r>
        <w:t xml:space="preserve">the leading candidate, with mono calibration scale and a residual depth</w:t>
      </w:r>
      <w:r>
        <w:t xml:space="preserve"> </w:t>
      </w:r>
      <w:r>
        <w:t xml:space="preserve">family still open; we do not adjudicate here.</w:t>
      </w:r>
    </w:p>
    <w:bookmarkEnd w:id="71"/>
    <w:bookmarkStart w:id="72" w:name="S7.p3"/>
    <w:p>
      <w:pPr>
        <w:pStyle w:val="BodyText"/>
      </w:pPr>
      <w:r>
        <w:t xml:space="preserve">Anchored, drag still beats gravity-only, except in the top band.</w:t>
      </w:r>
      <w:r>
        <w:t xml:space="preserve"> </w:t>
      </w:r>
      <w:r>
        <w:t xml:space="preserve">Rerunning the anchored harness with the drag term removed (gravity as the</w:t>
      </w:r>
      <w:r>
        <w:t xml:space="preserve"> </w:t>
      </w:r>
      <w:r>
        <w:t xml:space="preserve">only dynamics) raises the pooled median absolute error from</w:t>
      </w:r>
      <w:r>
        <w:t xml:space="preserve"> </w:t>
      </w:r>
      <w:r>
        <w:t xml:space="preserve">7.8% to 12.4%, drag closer to the reference on</w:t>
      </w:r>
      <w:r>
        <w:t xml:space="preserve"> </w:t>
      </w:r>
      <w:r>
        <w:t xml:space="preserve">36 of 51 events. By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band: 6.4 versus</w:t>
      </w:r>
      <w:r>
        <w:t xml:space="preserve"> </w:t>
      </w:r>
      <w:r>
        <w:t xml:space="preserve">14.6% below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(</w:t>
      </w:r>
      <m:oMath>
        <m:r>
          <m:t>n</m:t>
        </m:r>
        <m:r>
          <m:rPr>
            <m:sty m:val="p"/>
          </m:rPr>
          <m:t>=</m:t>
        </m:r>
        <m:r>
          <m:t>13</m:t>
        </m:r>
      </m:oMath>
      <w:r>
        <w:t xml:space="preserve">), 8.3 versus</w:t>
      </w:r>
      <w:r>
        <w:t xml:space="preserve"> </w:t>
      </w:r>
      <w:r>
        <w:t xml:space="preserve">14.6% from 5 to 8 (</w:t>
      </w:r>
      <m:oMath>
        <m:r>
          <m:t>n</m:t>
        </m:r>
        <m:r>
          <m:rPr>
            <m:sty m:val="p"/>
          </m:rPr>
          <m:t>=</m:t>
        </m:r>
        <m:r>
          <m:t>13</m:t>
        </m:r>
      </m:oMath>
      <w:r>
        <w:t xml:space="preserve">), and parity at 7.9 versus 7.5% at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≥</m:t>
        </m:r>
        <m:r>
          <m:t>8</m:t>
        </m:r>
      </m:oMath>
      <w:r>
        <w:t xml:space="preserve"> </w:t>
      </w:r>
      <w:r>
        <w:t xml:space="preserve">(</w:t>
      </w:r>
      <m:oMath>
        <m:r>
          <m:t>n</m:t>
        </m:r>
        <m:r>
          <m:rPr>
            <m:sty m:val="p"/>
          </m:rPr>
          <m:t>=</m:t>
        </m:r>
        <m:r>
          <m:t>25</m:t>
        </m:r>
      </m:oMath>
      <w:r>
        <w:t xml:space="preserve">). Drag is</w:t>
      </w:r>
      <w:r>
        <w:t xml:space="preserve"> </w:t>
      </w:r>
      <w:r>
        <w:t xml:space="preserve">decisively better at low and mid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; the top-band parity, reported as</w:t>
      </w:r>
      <w:r>
        <w:t xml:space="preserve"> </w:t>
      </w:r>
      <w:r>
        <w:t xml:space="preserve">found, is consistent with the pinned read instant being nearly</w:t>
      </w:r>
      <w:r>
        <w:t xml:space="preserve"> </w:t>
      </w:r>
      <w:r>
        <w:t xml:space="preserve">dynamics-free, drag’s demonstrated value there being to constrain the fit</w:t>
      </w:r>
      <w:r>
        <w:t xml:space="preserve"> </w:t>
      </w:r>
      <w:r>
        <w:t xml:space="preserve">along the arc, not the instantaneous read (</w:t>
      </w:r>
      <w:hyperlink w:anchor="A9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I</w:t>
        </w:r>
      </w:hyperlink>
      <w:r>
        <w:t xml:space="preserve">).</w:t>
      </w:r>
    </w:p>
    <w:bookmarkEnd w:id="72"/>
    <w:bookmarkStart w:id="73" w:name="S7.p4"/>
    <w:p>
      <w:pPr>
        <w:pStyle w:val="BodyText"/>
      </w:pPr>
      <w:r>
        <w:t xml:space="preserve">Unanchored, the error is large and positively biased everywhere.</w:t>
      </w:r>
      <w:r>
        <w:t xml:space="preserve"> </w:t>
      </w:r>
      <w:r>
        <w:t xml:space="preserve">The free fit’s median absolute error is 18.3% (only 25.5%</w:t>
      </w:r>
      <w:r>
        <w:t xml:space="preserve"> </w:t>
      </w:r>
      <w:r>
        <w:t xml:space="preserve">within</w:t>
      </w:r>
      <w:r>
        <w:t xml:space="preserve"> </w:t>
      </w:r>
      <m:oMath>
        <m:r>
          <m:rPr>
            <m:sty m:val="p"/>
          </m:rPr>
          <m:t>±</m:t>
        </m:r>
        <m:r>
          <m:t>11</m:t>
        </m:r>
        <m:r>
          <m:rPr>
            <m:sty m:val="p"/>
          </m:rPr>
          <m:t>%</m:t>
        </m:r>
      </m:oMath>
      <w:r>
        <w:t xml:space="preserve">; worst 62.9%), with median signed error</w:t>
      </w:r>
      <w:r>
        <w:t xml:space="preserve"> </w:t>
      </w:r>
      <m:oMath>
        <m:r>
          <m:rPr>
            <m:sty m:val="p"/>
          </m:rPr>
          <m:t>+</m:t>
        </m:r>
        <m:r>
          <m:t>18.3</m:t>
        </m:r>
        <m:r>
          <m:rPr>
            <m:sty m:val="p"/>
          </m:rPr>
          <m:t>%</m:t>
        </m:r>
      </m:oMath>
      <w:r>
        <w:t xml:space="preserve">: anchoring buys 2.35</w:t>
      </w:r>
      <m:oMath>
        <m:r>
          <m:rPr>
            <m:sty m:val="p"/>
          </m:rPr>
          <m:t>×</m:t>
        </m:r>
      </m:oMath>
      <w:r>
        <w:t xml:space="preserve">. These pooled numbers are confirmatory, on all 51 events; what</w:t>
      </w:r>
      <w:r>
        <w:t xml:space="preserve"> </w:t>
      </w:r>
      <w:r>
        <w:t xml:space="preserve">follows is not. By quartile the error runs 10.9 / 26.2 /</w:t>
      </w:r>
      <w:r>
        <w:t xml:space="preserve"> </w:t>
      </w:r>
      <w:r>
        <w:t xml:space="preserve">28.2 / 14.8% (Pearson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0.19</m:t>
        </m:r>
      </m:oMath>
      <w:r>
        <w:t xml:space="preserve">); quartile composition is</w:t>
      </w:r>
      <w:r>
        <w:t xml:space="preserve"> </w:t>
      </w:r>
      <w:r>
        <w:t xml:space="preserve">confounded with rig and shot label, so the shape is exploratory. Two statements are safe: this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a test of the</w:t>
      </w:r>
      <w:r>
        <w:t xml:space="preserve"> </w:t>
      </w:r>
      <w:r>
        <w:t xml:space="preserve">applicability criterion, since every pooled event has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≥</m:t>
        </m:r>
        <m:r>
          <m:t>2.5</m:t>
        </m:r>
      </m:oMath>
      <w:r>
        <w:t xml:space="preserve"> </w:t>
      </w:r>
      <w:r>
        <w:t xml:space="preserve">and what fails is the conditioning of the position–scale</w:t>
      </w:r>
      <w:r>
        <w:t xml:space="preserve"> </w:t>
      </w:r>
      <w:r>
        <w:t xml:space="preserve">family, not the cue; and the one-sided sign follows from the asymmetric</w:t>
      </w:r>
      <w:r>
        <w:t xml:space="preserve"> </w:t>
      </w:r>
      <w:r>
        <w:t xml:space="preserve">backward extrapolation of</w:t>
      </w:r>
      <w:r>
        <w:t xml:space="preserve"> 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. The magnitude is consistent with,</w:t>
      </w:r>
      <w:r>
        <w:t xml:space="preserve"> </w:t>
      </w:r>
      <w:r>
        <w:t xml:space="preserve">but not derived from, the same contact-instant leverage: one frame of</w:t>
      </w:r>
      <w:r>
        <w:t xml:space="preserve"> </w:t>
      </w:r>
      <w:r>
        <w:t xml:space="preserve">readout error rescales a reading by</w:t>
      </w:r>
      <w:r>
        <w:t xml:space="preserve"> </w:t>
      </w:r>
      <m:oMath>
        <m:r>
          <m:rPr>
            <m:sty m:val="p"/>
          </m:rPr>
          <m:t>≈</m:t>
        </m:r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Δ</m:t>
        </m:r>
        <m:r>
          <m:t>t</m:t>
        </m:r>
      </m:oMath>
      <w:r>
        <w:t xml:space="preserve"> </w:t>
      </w:r>
      <w:r>
        <w:t xml:space="preserve">(</w:t>
      </w:r>
      <w:hyperlink w:anchor="S5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), so 18.3% is equivalent to several frames of</w:t>
      </w:r>
      <w:r>
        <w:t xml:space="preserve"> </w:t>
      </w:r>
      <w:r>
        <w:t xml:space="preserve">effective launch mislocation.</w:t>
      </w:r>
    </w:p>
    <w:bookmarkEnd w:id="73"/>
    <w:bookmarkStart w:id="74" w:name="S7.p5"/>
    <w:p>
      <w:pPr>
        <w:pStyle w:val="BodyText"/>
      </w:pPr>
      <w:r>
        <w:t xml:space="preserve">Drives are the built-in control.</w:t>
      </w:r>
      <w:r>
        <w:t xml:space="preserve"> </w:t>
      </w:r>
      <w:r>
        <w:t xml:space="preserve">On flat, well-conditioned drive</w:t>
      </w:r>
      <w:r>
        <w:t xml:space="preserve"> </w:t>
      </w:r>
      <w:r>
        <w:t xml:space="preserve">geometry (n=7), anchoring slightly</w:t>
      </w:r>
      <w:r>
        <w:t xml:space="preserve"> </w:t>
      </w:r>
      <w:r>
        <w:rPr>
          <w:i/>
          <w:iCs/>
        </w:rPr>
        <w:t xml:space="preserve">degrades</w:t>
      </w:r>
      <w:r>
        <w:t xml:space="preserve"> </w:t>
      </w:r>
      <w:r>
        <w:t xml:space="preserve">accuracy:</w:t>
      </w:r>
      <w:r>
        <w:t xml:space="preserve"> </w:t>
      </w:r>
      <w:r>
        <w:t xml:space="preserve">7.7% unanchored versus 9.3% anchored, a</w:t>
      </w:r>
      <w:r>
        <w:t xml:space="preserve"> </w:t>
      </w:r>
      <w:r>
        <w:t xml:space="preserve">0.83</w:t>
      </w:r>
      <m:oMath>
        <m:r>
          <m:rPr>
            <m:sty m:val="p"/>
          </m:rPr>
          <m:t>×</m:t>
        </m:r>
      </m:oMath>
      <w:r>
        <w:t xml:space="preserve"> </w:t>
      </w:r>
      <w:r>
        <w:t xml:space="preserve">“gain”: the free fit needs no help there, so the</w:t>
      </w:r>
      <w:r>
        <w:t xml:space="preserve"> </w:t>
      </w:r>
      <w:r>
        <w:t xml:space="preserve">pin can only add the reference’s own launch-position error. Where the</w:t>
      </w:r>
      <w:r>
        <w:t xml:space="preserve"> </w:t>
      </w:r>
      <w:r>
        <w:t xml:space="preserve">family is poorly conditioned the anchor pays instead: drops</w:t>
      </w:r>
      <w:r>
        <w:t xml:space="preserve"> </w:t>
      </w:r>
      <w:r>
        <w:t xml:space="preserve">2.93</w:t>
      </w:r>
      <m:oMath>
        <m:r>
          <m:rPr>
            <m:sty m:val="p"/>
          </m:rPr>
          <m:t>×</m:t>
        </m:r>
      </m:oMath>
      <w:r>
        <w:t xml:space="preserve"> </w:t>
      </w:r>
      <w:r>
        <w:t xml:space="preserve">(n=8), smashes 2.55</w:t>
      </w:r>
      <m:oMath>
        <m:r>
          <m:rPr>
            <m:sty m:val="p"/>
          </m:rPr>
          <m:t>×</m:t>
        </m:r>
      </m:oMath>
      <w:r>
        <w:t xml:space="preserve"> </w:t>
      </w:r>
      <w:r>
        <w:t xml:space="preserve">(n=24), half smashes 4.64</w:t>
      </w:r>
      <m:oMath>
        <m:r>
          <m:rPr>
            <m:sty m:val="p"/>
          </m:rPr>
          <m:t>×</m:t>
        </m:r>
      </m:oMath>
      <w:r>
        <w:t xml:space="preserve"> </w:t>
      </w:r>
      <w:r>
        <w:t xml:space="preserve">(n=12), on</w:t>
      </w:r>
      <w:r>
        <w:t xml:space="preserve"> </w:t>
      </w:r>
      <w:r>
        <w:t xml:space="preserve">small per-category counts carrying no confidence adjectives</w:t>
      </w:r>
      <w:r>
        <w:t xml:space="preserve"> </w:t>
      </w:r>
      <w:r>
        <w:t xml:space="preserve">(</w:t>
      </w:r>
      <w:hyperlink w:anchor="A10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J</w:t>
        </w:r>
      </w:hyperlink>
      <w:r>
        <w:t xml:space="preserve">).</w:t>
      </w:r>
    </w:p>
    <w:bookmarkEnd w:id="74"/>
    <w:bookmarkStart w:id="75" w:name="S7.p6"/>
    <w:p>
      <w:pPr>
        <w:pStyle w:val="BodyText"/>
      </w:pPr>
      <w:r>
        <w:t xml:space="preserve">The rest of the state comes free.</w:t>
      </w:r>
      <w:r>
        <w:t xml:space="preserve"> </w:t>
      </w:r>
      <w:r>
        <w:t xml:space="preserve">Direction needs none of this</w:t>
      </w:r>
      <w:r>
        <w:t xml:space="preserve"> </w:t>
      </w:r>
      <w:r>
        <w:t xml:space="preserve">machinery: the anchored launch direction errs 0.43</w:t>
      </w:r>
      <w:r>
        <w:rPr>
          <w:vertAlign w:val="superscript"/>
        </w:rPr>
        <w:t xml:space="preserve">∘</w:t>
      </w:r>
      <w:r>
        <w:t xml:space="preserve"> </w:t>
      </w:r>
      <w:r>
        <w:t xml:space="preserve">in</w:t>
      </w:r>
      <w:r>
        <w:t xml:space="preserve"> </w:t>
      </w:r>
      <w:r>
        <w:t xml:space="preserve">elevation and 0.40</w:t>
      </w:r>
      <w:r>
        <w:rPr>
          <w:vertAlign w:val="superscript"/>
        </w:rPr>
        <w:t xml:space="preserve">∘</w:t>
      </w:r>
      <w:r>
        <w:t xml:space="preserve"> </w:t>
      </w:r>
      <w:r>
        <w:t xml:space="preserve">in azimuth (medians), the anchored</w:t>
      </w:r>
      <w:r>
        <w:t xml:space="preserve"> </w:t>
      </w:r>
      <w:r>
        <w:t xml:space="preserve">landing point 0.20 m median from the stereo fit’s over 51 events; this is cross-instrument consistency, not ground truth</w:t>
      </w:r>
      <w:r>
        <w:t xml:space="preserve"> </w:t>
      </w:r>
      <w:r>
        <w:t xml:space="preserve">(</w:t>
      </w:r>
      <w:hyperlink w:anchor="A10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J</w:t>
        </w:r>
      </w:hyperlink>
      <w:r>
        <w:t xml:space="preserve">). Speed is the one quantity that needed the drag cue.</w:t>
      </w:r>
    </w:p>
    <w:bookmarkEnd w:id="75"/>
    <w:bookmarkStart w:id="76" w:name="S7.p7"/>
    <w:p>
      <w:pPr>
        <w:pStyle w:val="BodyText"/>
      </w:pPr>
      <w:r>
        <w:t xml:space="preserve">Identifiability, by ablation.</w:t>
      </w:r>
      <w:r>
        <w:t xml:space="preserve"> </w:t>
      </w:r>
      <w:r>
        <w:t xml:space="preserve">Refitting each session-1 event</w:t>
      </w:r>
      <w:r>
        <w:t xml:space="preserve"> </w:t>
      </w:r>
      <w:r>
        <w:rPr>
          <w:i/>
          <w:iCs/>
        </w:rPr>
        <w:t xml:space="preserve">unanchored</w:t>
      </w:r>
      <w:r>
        <w:t xml:space="preserve"> </w:t>
      </w:r>
      <w:r>
        <w:t xml:space="preserve">on progressively shorter prefixes of its own track</w:t>
      </w:r>
      <w:r>
        <w:t xml:space="preserve"> </w:t>
      </w:r>
      <w:r>
        <w:t xml:space="preserve">(</w:t>
      </w:r>
      <w:hyperlink w:anchor="A11.F4">
        <w:r>
          <w:rPr>
            <w:rStyle w:val="Hyperlink"/>
          </w:rPr>
          <w:t xml:space="preserve">Fig.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) isolates observed arc length with everything else</w:t>
      </w:r>
      <w:r>
        <w:t xml:space="preserve"> </w:t>
      </w:r>
      <w:r>
        <w:t xml:space="preserve">fixed. Pooled absolute error first falls inside</w:t>
      </w:r>
      <w:r>
        <w:t xml:space="preserve"> </w:t>
      </w:r>
      <m:oMath>
        <m:r>
          <m:rPr>
            <m:sty m:val="p"/>
          </m:rPr>
          <m:t>±</m:t>
        </m:r>
        <m:r>
          <m:t>10</m:t>
        </m:r>
        <m:r>
          <m:rPr>
            <m:sty m:val="p"/>
          </m:rPr>
          <m:t>%</m:t>
        </m:r>
      </m:oMath>
      <w:r>
        <w:t xml:space="preserve"> </w:t>
      </w:r>
      <w:r>
        <w:t xml:space="preserve">near</w:t>
      </w:r>
      <w:r>
        <w:t xml:space="preserve"> </w:t>
      </w:r>
      <m:oMath>
        <m:r>
          <m:t>400</m:t>
        </m:r>
      </m:oMath>
      <w:r>
        <w:t xml:space="preserve"> ms of arc and never reaches</w:t>
      </w:r>
      <w:r>
        <w:t xml:space="preserve"> </w:t>
      </w:r>
      <m:oMath>
        <m:r>
          <m:rPr>
            <m:sty m:val="p"/>
          </m:rPr>
          <m:t>±</m:t>
        </m:r>
        <m:r>
          <m:t>5</m:t>
        </m:r>
        <m:r>
          <m:rPr>
            <m:sty m:val="p"/>
          </m:rPr>
          <m:t>%</m:t>
        </m:r>
      </m:oMath>
      <w:r>
        <w:t xml:space="preserve">; per-event spread at fixed</w:t>
      </w:r>
      <w:r>
        <w:t xml:space="preserve"> </w:t>
      </w:r>
      <w:r>
        <w:t xml:space="preserve">arc is large (</w:t>
      </w:r>
      <m:oMath>
        <m:r>
          <m:t>3</m:t>
        </m:r>
      </m:oMath>
      <w:r>
        <w:t xml:space="preserve">–</w:t>
      </w:r>
      <m:oMath>
        <m:r>
          <m:t>43</m:t>
        </m:r>
        <m:r>
          <m:rPr>
            <m:sty m:val="p"/>
          </m:rPr>
          <m:t>%</m:t>
        </m:r>
      </m:oMath>
      <w:r>
        <w:t xml:space="preserve"> </w:t>
      </w:r>
      <w:r>
        <w:t xml:space="preserve">at</w:t>
      </w:r>
      <w:r>
        <w:t xml:space="preserve"> </w:t>
      </w:r>
      <m:oMath>
        <m:r>
          <m:t>300</m:t>
        </m:r>
      </m:oMath>
      <w:r>
        <w:t xml:space="preserve"> ms), so arc length predicts the</w:t>
      </w:r>
      <w:r>
        <w:t xml:space="preserve"> </w:t>
      </w:r>
      <w:r>
        <w:t xml:space="preserve">population, not an individual measurement. Below</w:t>
      </w:r>
      <w:r>
        <w:t xml:space="preserve"> </w:t>
      </w:r>
      <m:oMath>
        <m:r>
          <m:rPr>
            <m:sty m:val="p"/>
          </m:rPr>
          <m:t>≈</m:t>
        </m:r>
        <m:r>
          <m:t>250</m:t>
        </m:r>
      </m:oMath>
      <w:r>
        <w:t xml:space="preserve"> ms the</w:t>
      </w:r>
      <w:r>
        <w:t xml:space="preserve"> </w:t>
      </w:r>
      <w:r>
        <w:t xml:space="preserve">metric scale is</w:t>
      </w:r>
      <w:r>
        <w:t xml:space="preserve"> </w:t>
      </w:r>
      <w:r>
        <w:rPr>
          <w:i/>
          <w:iCs/>
        </w:rPr>
        <w:t xml:space="preserve">unidentifiable</w:t>
      </w:r>
      <w:r>
        <w:t xml:space="preserve">: with bounds relaxed, the nine</w:t>
      </w:r>
      <w:r>
        <w:t xml:space="preserve"> </w:t>
      </w:r>
      <m:oMath>
        <m:r>
          <m:t>80</m:t>
        </m:r>
      </m:oMath>
      <w:r>
        <w:t xml:space="preserve"> ms session-1 fits scatter across an order of magnitude in speed, and</w:t>
      </w:r>
      <w:r>
        <w:t xml:space="preserve"> </w:t>
      </w:r>
      <w:r>
        <w:t xml:space="preserve">these absurd optima fit the pixels</w:t>
      </w:r>
      <w:r>
        <w:t xml:space="preserve"> </w:t>
      </w:r>
      <w:r>
        <w:rPr>
          <w:i/>
          <w:iCs/>
        </w:rPr>
        <w:t xml:space="preserve">better</w:t>
      </w:r>
      <w:r>
        <w:t xml:space="preserve"> </w:t>
      </w:r>
      <w:r>
        <w:t xml:space="preserve">than plausible-speed fits</w:t>
      </w:r>
      <w:r>
        <w:t xml:space="preserve"> </w:t>
      </w:r>
      <w:r>
        <w:t xml:space="preserve">(</w:t>
      </w:r>
      <m:oMath>
        <m:r>
          <m:t>3.5</m:t>
        </m:r>
      </m:oMath>
      <w:r>
        <w:t xml:space="preserve"> </w:t>
      </w:r>
      <w:r>
        <w:t xml:space="preserve">vs</w:t>
      </w:r>
      <w:r>
        <w:t xml:space="preserve"> </w:t>
      </w:r>
      <m:oMath>
        <m:r>
          <m:t>8.1</m:t>
        </m:r>
      </m:oMath>
      <w:r>
        <w:t xml:space="preserve"> px rms), the flat likelihood direction of</w:t>
      </w:r>
      <w:r>
        <w:t xml:space="preserve"> 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: goodness of fit is actively misleading near</w:t>
      </w:r>
      <w:r>
        <w:t xml:space="preserve"> </w:t>
      </w:r>
      <w:r>
        <w:t xml:space="preserve">the degeneracy. Under the deployed</w:t>
      </w:r>
      <w:r>
        <w:t xml:space="preserve"> </w:t>
      </w:r>
      <m:oMath>
        <m:r>
          <m:t>110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 </w:t>
      </w:r>
      <w:r>
        <w:t xml:space="preserve">plausibility</w:t>
      </w:r>
      <w:r>
        <w:t xml:space="preserve"> </w:t>
      </w:r>
      <w:r>
        <w:t xml:space="preserve">bound the same fits saturate there: a guardrail converting divergence</w:t>
      </w:r>
      <w:r>
        <w:t xml:space="preserve"> </w:t>
      </w:r>
      <w:r>
        <w:t xml:space="preserve">into saturation, not an estimator property.</w:t>
      </w:r>
    </w:p>
    <w:bookmarkEnd w:id="76"/>
    <w:bookmarkStart w:id="77" w:name="S7.p8"/>
    <w:p>
      <w:pPr>
        <w:pStyle w:val="BodyText"/>
      </w:pPr>
      <w:r>
        <w:t xml:space="preserve">The confidence interval under-covers, for a structural reason.</w:t>
      </w:r>
      <w:r>
        <w:t xml:space="preserve"> </w:t>
      </w:r>
      <w:r>
        <w:t xml:space="preserve">Propagating the fit covariance through the speed functional for the nine</w:t>
      </w:r>
      <w:r>
        <w:t xml:space="preserve"> </w:t>
      </w:r>
      <w:r>
        <w:t xml:space="preserve">session-1 smash fits gives narrow intervals (</w:t>
      </w:r>
      <m:oMath>
        <m:r>
          <m:rPr>
            <m:sty m:val="p"/>
          </m:rPr>
          <m:t>±</m:t>
        </m:r>
        <m:r>
          <m:t>6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rPr>
            <m:sty m:val="p"/>
          </m:rPr>
          <m:t>±</m:t>
        </m:r>
        <m:r>
          <m:t>42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) that</w:t>
      </w:r>
      <w:r>
        <w:t xml:space="preserve"> </w:t>
      </w:r>
      <w:r>
        <w:t xml:space="preserve">cover the reference on only 5 of 9 events, with misses of</w:t>
      </w:r>
      <w:r>
        <w:t xml:space="preserve"> </w:t>
      </w:r>
      <m:oMath>
        <m:r>
          <m:t>2</m:t>
        </m:r>
      </m:oMath>
      <w:r>
        <w:t xml:space="preserve">–</w:t>
      </w:r>
      <m:oMath>
        <m:r>
          <m:t>8.4</m:t>
        </m:r>
        <m:r>
          <m:t>σ</m:t>
        </m:r>
      </m:oMath>
      <w:r>
        <w:t xml:space="preserve">:</w:t>
      </w:r>
      <w:r>
        <w:t xml:space="preserve"> </w:t>
      </w:r>
      <w:r>
        <w:t xml:space="preserve">the covariance propagates click noise only, while calibration scale, the</w:t>
      </w:r>
      <w:r>
        <w:t xml:space="preserve"> </w:t>
      </w:r>
      <w:r>
        <w:t xml:space="preserve">drag constant, the readout instant and click-to-click correlation sit</w:t>
      </w:r>
      <w:r>
        <w:t xml:space="preserve"> </w:t>
      </w:r>
      <w:r>
        <w:t xml:space="preserve">outside it (</w:t>
      </w:r>
      <w:hyperlink w:anchor="A2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B</w:t>
        </w:r>
      </w:hyperlink>
      <w:r>
        <w:t xml:space="preserve">). The consequence for deployment is a-priori</w:t>
      </w:r>
      <w:r>
        <w:t xml:space="preserve"> </w:t>
      </w:r>
      <w:r>
        <w:t xml:space="preserve">refusal on insufficient arc rather than a wider error bar (a gate the</w:t>
      </w:r>
      <w:r>
        <w:t xml:space="preserve"> </w:t>
      </w:r>
      <w:r>
        <w:t xml:space="preserve">simulation rule of</w:t>
      </w:r>
      <w:r>
        <w:t xml:space="preserve"> </w:t>
      </w:r>
      <w:hyperlink w:anchor="S5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 </w:t>
      </w:r>
      <w:r>
        <w:t xml:space="preserve">implements, unevaluated per event</w:t>
      </w:r>
      <w:r>
        <w:t xml:space="preserve"> </w:t>
      </w:r>
      <w:r>
        <w:t xml:space="preserve">here).</w:t>
      </w:r>
    </w:p>
    <w:bookmarkEnd w:id="77"/>
    <w:bookmarkEnd w:id="78"/>
    <w:bookmarkStart w:id="85" w:name="S8"/>
    <w:p>
      <w:pPr>
        <w:pStyle w:val="Heading2"/>
      </w:pPr>
      <w:bookmarkStart w:id="79" w:name="X67d59d48a628da984bd3aade9ab2dd3df41d0e6"/>
      <w:r>
        <w:t xml:space="preserve">8</w:t>
      </w:r>
      <w:r>
        <w:t xml:space="preserve"> </w:t>
      </w:r>
      <w:r>
        <w:t xml:space="preserve">Repairing the degeneracy: the launch-position anchor</w:t>
      </w:r>
      <w:bookmarkEnd w:id="79"/>
    </w:p>
    <w:bookmarkStart w:id="80" w:name="S8.p1"/>
    <w:p>
      <w:pPr>
        <w:pStyle w:val="FirstParagraph"/>
      </w:pPr>
      <w:r>
        <w:t xml:space="preserve">The failure mode is a one-parameter family: a faster launch slightly farther</w:t>
      </w:r>
      <w:r>
        <w:t xml:space="preserve"> </w:t>
      </w:r>
      <w:r>
        <w:t xml:space="preserve">from the camera reproduces the same pixels, so one world-space constraint</w:t>
      </w:r>
      <w:r>
        <w:t xml:space="preserve"> </w:t>
      </w:r>
      <w:r>
        <w:t xml:space="preserve">should collapse it. The repair is the launch-position anchor, the launch</w:t>
      </w:r>
      <w:r>
        <w:t xml:space="preserve"> </w:t>
      </w:r>
      <w:r>
        <w:t xml:space="preserve">pinned to the stereo trajectory’s position at the common instant: an</w:t>
      </w:r>
      <w:r>
        <w:t xml:space="preserve"> </w:t>
      </w:r>
      <w:r>
        <w:t xml:space="preserve">oracle that measures the ceiling of what any independent launch fix could</w:t>
      </w:r>
      <w:r>
        <w:t xml:space="preserve"> </w:t>
      </w:r>
      <w:r>
        <w:t xml:space="preserve">buy, not a deployed reading. That ceiling is the cross-regime curve of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: 7.8% median absolute error, 80.4%</w:t>
      </w:r>
      <w:r>
        <w:t xml:space="preserve"> </w:t>
      </w:r>
      <w:r>
        <w:t xml:space="preserve">within</w:t>
      </w:r>
      <w:r>
        <w:t xml:space="preserve"> </w:t>
      </w:r>
      <m:oMath>
        <m:r>
          <m:rPr>
            <m:sty m:val="p"/>
          </m:rPr>
          <m:t>±</m:t>
        </m:r>
        <m:r>
          <m:t>11</m:t>
        </m:r>
        <m:r>
          <m:rPr>
            <m:sty m:val="p"/>
          </m:rPr>
          <m:t>%</m:t>
        </m:r>
      </m:oMath>
      <w:r>
        <w:t xml:space="preserve">, flat in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(</w:t>
      </w:r>
      <w:hyperlink w:anchor="A11.T1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). One circularity</w:t>
      </w:r>
      <w:r>
        <w:t xml:space="preserve"> </w:t>
      </w:r>
      <w:r>
        <w:t xml:space="preserve">must be stated: the pin comes from the same joint stereo fit, at the same</w:t>
      </w:r>
      <w:r>
        <w:t xml:space="preserve"> </w:t>
      </w:r>
      <w:r>
        <w:t xml:space="preserve">read instant, as the ground-truth speed, so anchored error partly measures</w:t>
      </w:r>
      <w:r>
        <w:t xml:space="preserve"> </w:t>
      </w:r>
      <w:r>
        <w:t xml:space="preserve">that fit’s self-consistency. A jack-knife bounds it: re-deriving each pin</w:t>
      </w:r>
      <w:r>
        <w:t xml:space="preserve"> </w:t>
      </w:r>
      <w:r>
        <w:t xml:space="preserve">from stereo fits on the odd and even frame half-splits moves the anchored</w:t>
      </w:r>
      <w:r>
        <w:t xml:space="preserve"> </w:t>
      </w:r>
      <w:r>
        <w:t xml:space="preserve">speed 0.2% median (1.1% worst): the circularity is negligible.</w:t>
      </w:r>
    </w:p>
    <w:bookmarkEnd w:id="80"/>
    <w:bookmarkStart w:id="81" w:name="S8.p2"/>
    <w:p>
      <w:pPr>
        <w:pStyle w:val="BodyText"/>
      </w:pPr>
      <w:r>
        <w:t xml:space="preserve">The pin must be tight:</w:t>
      </w:r>
      <w:r>
        <w:t xml:space="preserve"> </w:t>
      </w:r>
      <m:oMath>
        <m:r>
          <m:rPr>
            <m:sty m:val="p"/>
          </m:rPr>
          <m:t>±</m:t>
        </m:r>
        <m:r>
          <m:t>0.30</m:t>
        </m:r>
      </m:oMath>
      <w:r>
        <w:t xml:space="preserve"> m of slack costs a third of the median</w:t>
      </w:r>
      <w:r>
        <w:t xml:space="preserve"> </w:t>
      </w:r>
      <w:r>
        <w:t xml:space="preserve">gain and most of the within-band gain (median 11.4% versus</w:t>
      </w:r>
      <w:r>
        <w:t xml:space="preserve"> </w:t>
      </w:r>
      <w:r>
        <w:t xml:space="preserve">7.8%; 47.1% within</w:t>
      </w:r>
      <w:r>
        <w:t xml:space="preserve"> </w:t>
      </w:r>
      <m:oMath>
        <m:r>
          <m:rPr>
            <m:sty m:val="p"/>
          </m:rPr>
          <m:t>±</m:t>
        </m:r>
        <m:r>
          <m:t>11</m:t>
        </m:r>
        <m:r>
          <m:rPr>
            <m:sty m:val="p"/>
          </m:rPr>
          <m:t>%</m:t>
        </m:r>
      </m:oMath>
      <w:r>
        <w:t xml:space="preserve"> </w:t>
      </w:r>
      <w:r>
        <w:t xml:space="preserve">versus 80.4%,</w:t>
      </w:r>
      <w:r>
        <w:t xml:space="preserve"> </w:t>
      </w:r>
      <w:r>
        <w:t xml:space="preserve">signed</w:t>
      </w:r>
      <w:r>
        <w:t xml:space="preserve"> </w:t>
      </w:r>
      <m:oMath>
        <m:r>
          <m:rPr>
            <m:sty m:val="p"/>
          </m:rPr>
          <m:t>+</m:t>
        </m:r>
        <m:r>
          <m:t>10.8</m:t>
        </m:r>
        <m:r>
          <m:rPr>
            <m:sty m:val="p"/>
          </m:rPr>
          <m:t>%</m:t>
        </m:r>
      </m:oMath>
      <w:r>
        <w:t xml:space="preserve">), so any deployment substitute for the oracle must</w:t>
      </w:r>
      <w:r>
        <w:t xml:space="preserve"> </w:t>
      </w:r>
      <w:r>
        <w:t xml:space="preserve">localize the contact point to decimeters, not to a meter.</w:t>
      </w:r>
    </w:p>
    <w:bookmarkEnd w:id="81"/>
    <w:bookmarkStart w:id="82" w:name="S8.p3"/>
    <w:p>
      <w:pPr>
        <w:pStyle w:val="BodyText"/>
      </w:pPr>
      <w:r>
        <w:t xml:space="preserve">How close can a deployable anchor come to the oracle? Below it sits a</w:t>
      </w:r>
      <w:r>
        <w:t xml:space="preserve"> </w:t>
      </w:r>
      <w:r>
        <w:t xml:space="preserve">ladder of candidates (harness and per-event detail in</w:t>
      </w:r>
      <w:r>
        <w:t xml:space="preserve"> </w:t>
      </w:r>
      <w:hyperlink w:anchor="A8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H</w:t>
        </w:r>
      </w:hyperlink>
      <w:r>
        <w:t xml:space="preserve">). Pose-based pins are</w:t>
      </w:r>
      <w:r>
        <w:t xml:space="preserve"> </w:t>
      </w:r>
      <w:r>
        <w:t xml:space="preserve">limited by cohort priors, not by detection: a stance pin fails at</w:t>
      </w:r>
      <w:r>
        <w:t xml:space="preserve"> </w:t>
      </w:r>
      <m:oMath>
        <m:r>
          <m:rPr>
            <m:sty m:val="p"/>
          </m:rPr>
          <m:t>+</m:t>
        </m:r>
        <m:r>
          <m:t>44.7</m:t>
        </m:r>
        <m:r>
          <m:rPr>
            <m:sty m:val="p"/>
          </m:rPr>
          <m:t>%</m:t>
        </m:r>
      </m:oMath>
      <w:r>
        <w:t xml:space="preserve"> </w:t>
      </w:r>
      <w:r>
        <w:t xml:space="preserve">mean because contact sits</w:t>
      </w:r>
      <w:r>
        <w:t xml:space="preserve"> </w:t>
      </w:r>
      <m:oMath>
        <m:r>
          <m:rPr>
            <m:sty m:val="p"/>
          </m:rPr>
          <m:t>≈</m:t>
        </m:r>
        <m:r>
          <m:t>0.8</m:t>
        </m:r>
      </m:oMath>
      <w:r>
        <w:t xml:space="preserve"> m of</w:t>
      </w:r>
      <w:r>
        <w:t xml:space="preserve"> </w:t>
      </w:r>
      <w:r>
        <w:t xml:space="preserve">reach from the feet, and closing that reach with a published segment chain</w:t>
      </w:r>
      <w:r>
        <w:t xml:space="preserve"> </w:t>
      </w:r>
      <w:r>
        <w:t xml:space="preserve">recovers</w:t>
      </w:r>
      <w:r>
        <w:t xml:space="preserve"> </w:t>
      </w:r>
      <m:oMath>
        <m:r>
          <m:rPr>
            <m:sty m:val="p"/>
          </m:rPr>
          <m:t>+</m:t>
        </m:r>
        <m:r>
          <m:t>13.1</m:t>
        </m:r>
        <m:r>
          <m:rPr>
            <m:sty m:val="p"/>
          </m:rPr>
          <m:t>%</m:t>
        </m:r>
      </m:oMath>
      <w:r>
        <w:t xml:space="preserve"> </w:t>
      </w:r>
      <w:r>
        <w:t xml:space="preserve">(session-1 smashes,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9</m:t>
        </m:r>
      </m:oMath>
      <w:r>
        <w:t xml:space="preserve">).</w:t>
      </w:r>
    </w:p>
    <w:bookmarkEnd w:id="82"/>
    <w:bookmarkStart w:id="83" w:name="S8.p4"/>
    <w:p>
      <w:pPr>
        <w:pStyle w:val="BodyText"/>
      </w:pPr>
      <w:r>
        <w:t xml:space="preserve">The strongest candidate needs no pose detection: the fit is parametrised</w:t>
      </w:r>
      <w:r>
        <w:t xml:space="preserve"> </w:t>
      </w:r>
      <w:r>
        <w:t xml:space="preserve">by its crossing of the official net plane, with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6.70</m:t>
        </m:r>
      </m:oMath>
      <w:r>
        <w:t xml:space="preserve"> m enforced</w:t>
      </w:r>
      <w:r>
        <w:t xml:space="preserve"> </w:t>
      </w:r>
      <w:r>
        <w:t xml:space="preserve">exactly at a fitted crossing instant (crossing position on the plane,</w:t>
      </w:r>
      <w:r>
        <w:t xml:space="preserve"> </w:t>
      </w:r>
      <w:r>
        <w:t xml:space="preserve">velocity and crossing time free), using only the monocular track and court</w:t>
      </w:r>
      <w:r>
        <w:t xml:space="preserve"> </w:t>
      </w:r>
      <w:r>
        <w:t xml:space="preserve">geometry. Under the unified pipeline, over all 51 gate-passing events of both sessions (all 51 cross the plane</w:t>
      </w:r>
      <w:r>
        <w:t xml:space="preserve"> </w:t>
      </w:r>
      <w:r>
        <w:t xml:space="preserve">inside the observed span), it reads 8.3% median absolute</w:t>
      </w:r>
      <w:r>
        <w:t xml:space="preserve"> </w:t>
      </w:r>
      <w:r>
        <w:t xml:space="preserve">error pooled (6.1% over the 10 session-1 events,</w:t>
      </w:r>
      <w:r>
        <w:t xml:space="preserve"> </w:t>
      </w:r>
      <w:r>
        <w:t xml:space="preserve">9.0% over the 41 session-2 events,</w:t>
      </w:r>
      <w:r>
        <w:t xml:space="preserve"> </w:t>
      </w:r>
      <w:r>
        <w:t xml:space="preserve">71% inside</w:t>
      </w:r>
      <w:r>
        <w:t xml:space="preserve"> </w:t>
      </w:r>
      <m:oMath>
        <m:r>
          <m:rPr>
            <m:sty m:val="p"/>
          </m:rPr>
          <m:t>±</m:t>
        </m:r>
        <m:r>
          <m:t>11</m:t>
        </m:r>
        <m:r>
          <m:rPr>
            <m:sty m:val="p"/>
          </m:rPr>
          <m:t>%</m:t>
        </m:r>
      </m:oMath>
      <w:r>
        <w:t xml:space="preserve">), against</w:t>
      </w:r>
      <w:r>
        <w:t xml:space="preserve"> </w:t>
      </w:r>
      <w:r>
        <w:t xml:space="preserve">7.8% for the oracle pin on the same events: with no</w:t>
      </w:r>
      <w:r>
        <w:t xml:space="preserve"> </w:t>
      </w:r>
      <w:r>
        <w:t xml:space="preserve">stereo input, the deployable anchor lands close to the oracle pooled,</w:t>
      </w:r>
      <w:r>
        <w:t xml:space="preserve"> </w:t>
      </w:r>
      <w:r>
        <w:t xml:space="preserve">halving the free fit’s 18.3%, though the oracle keeps a wider</w:t>
      </w:r>
      <w:r>
        <w:t xml:space="preserve"> </w:t>
      </w:r>
      <w:r>
        <w:t xml:space="preserve">within-band margin (80.4% versus 71%). Note that</w:t>
      </w:r>
      <w:r>
        <w:t xml:space="preserve"> </w:t>
      </w:r>
      <w:r>
        <w:t xml:space="preserve">the crossing-state parametrisation has the same six free parameters as the</w:t>
      </w:r>
      <w:r>
        <w:t xml:space="preserve"> </w:t>
      </w:r>
      <w:r>
        <w:t xml:space="preserve">free fit; the constraint’s information enters through requiring a crossing</w:t>
      </w:r>
      <w:r>
        <w:t xml:space="preserve"> </w:t>
      </w:r>
      <w:r>
        <w:t xml:space="preserve">inside the observed span, together with the dynamics, not through</w:t>
      </w:r>
      <w:r>
        <w:t xml:space="preserve"> </w:t>
      </w:r>
      <w:r>
        <w:t xml:space="preserve">dimensional reduction. The residual error is one-sided (median signed</w:t>
      </w:r>
      <w:r>
        <w:t xml:space="preserve"> </w:t>
      </w:r>
      <m:oMath>
        <m:r>
          <m:rPr>
            <m:sty m:val="p"/>
          </m:rPr>
          <m:t>+</m:t>
        </m:r>
        <m:r>
          <m:t>8.0</m:t>
        </m:r>
        <m:r>
          <m:rPr>
            <m:sty m:val="p"/>
          </m:rPr>
          <m:t>%</m:t>
        </m:r>
      </m:oMath>
      <w:r>
        <w:t xml:space="preserve">), and its worst event, at</w:t>
      </w:r>
      <w:r>
        <w:t xml:space="preserve"> </w:t>
      </w:r>
      <m:oMath>
        <m:r>
          <m:rPr>
            <m:sty m:val="p"/>
          </m:rPr>
          <m:t>+</m:t>
        </m:r>
        <m:r>
          <m:t>26.4</m:t>
        </m:r>
        <m:r>
          <m:rPr>
            <m:sty m:val="p"/>
          </m:rPr>
          <m:t>%</m:t>
        </m:r>
      </m:oMath>
      <w:r>
        <w:t xml:space="preserve">, is</w:t>
      </w:r>
      <w:r>
        <w:t xml:space="preserve"> </w:t>
      </w:r>
      <w:r>
        <w:t xml:space="preserve">the session-1 drop that is also the oracle pin’s</w:t>
      </w:r>
      <w:r>
        <w:t xml:space="preserve"> </w:t>
      </w:r>
      <w:r>
        <w:t xml:space="preserve">worst event, which supports a shared systematic there. But the session</w:t>
      </w:r>
      <w:r>
        <w:t xml:space="preserve"> </w:t>
      </w:r>
      <w:r>
        <w:t xml:space="preserve">split is not so clean: session-1 net-plane bias is</w:t>
      </w:r>
      <w:r>
        <w:t xml:space="preserve"> </w:t>
      </w:r>
      <m:oMath>
        <m:r>
          <m:rPr>
            <m:sty m:val="p"/>
          </m:rPr>
          <m:t>+</m:t>
        </m:r>
        <m:r>
          <m:t>1.1</m:t>
        </m:r>
        <m:r>
          <m:rPr>
            <m:sty m:val="p"/>
          </m:rPr>
          <m:t>%</m:t>
        </m:r>
      </m:oMath>
      <w:r>
        <w:t xml:space="preserve"> </w:t>
      </w:r>
      <w:r>
        <w:t xml:space="preserve">against the oracle’s session-1 bias, while session 2 runs</w:t>
      </w:r>
      <w:r>
        <w:t xml:space="preserve"> </w:t>
      </w:r>
      <m:oMath>
        <m:r>
          <m:rPr>
            <m:sty m:val="p"/>
          </m:rPr>
          <m:t>+</m:t>
        </m:r>
        <m:r>
          <m:t>8.9</m:t>
        </m:r>
        <m:r>
          <m:rPr>
            <m:sty m:val="p"/>
          </m:rPr>
          <m:t>%</m:t>
        </m:r>
      </m:oMath>
      <w:r>
        <w:t xml:space="preserve"> </w:t>
      </w:r>
      <w:r>
        <w:t xml:space="preserve">against a smaller oracle bias, so session 2</w:t>
      </w:r>
      <w:r>
        <w:t xml:space="preserve"> </w:t>
      </w:r>
      <w:r>
        <w:t xml:space="preserve">carries an excess that could equally be a net-plane or calibration defect.</w:t>
      </w:r>
      <w:r>
        <w:t xml:space="preserve"> </w:t>
      </w:r>
      <w:r>
        <w:t xml:space="preserve">We have not resolved which. And unlike the pinned read instant of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, drag is load-bearing here: rerunning the net-plane</w:t>
      </w:r>
      <w:r>
        <w:t xml:space="preserve"> </w:t>
      </w:r>
      <w:r>
        <w:t xml:space="preserve">harness with the drag term removed collapses the median to</w:t>
      </w:r>
      <w:r>
        <w:t xml:space="preserve"> </w:t>
      </w:r>
      <w:r>
        <w:t xml:space="preserve">33.8% (signed</w:t>
      </w:r>
      <w:r>
        <w:t xml:space="preserve"> </w:t>
      </w:r>
      <m:oMath>
        <m:r>
          <m:rPr>
            <m:sty m:val="p"/>
          </m:rPr>
          <m:t>−</m:t>
        </m:r>
        <m:r>
          <m:t>33.8</m:t>
        </m:r>
        <m:r>
          <m:rPr>
            <m:sty m:val="p"/>
          </m:rPr>
          <m:t>%</m:t>
        </m:r>
      </m:oMath>
      <w:r>
        <w:t xml:space="preserve">), drag closer to the</w:t>
      </w:r>
      <w:r>
        <w:t xml:space="preserve"> </w:t>
      </w:r>
      <w:r>
        <w:t xml:space="preserve">reference on 48 of 51 events – the plane fixes</w:t>
      </w:r>
      <w:r>
        <w:t xml:space="preserve"> </w:t>
      </w:r>
      <w:r>
        <w:t xml:space="preserve">where the arc crosses, but only the decay says how fast. Plane-constrained fits stay</w:t>
      </w:r>
      <w:r>
        <w:t xml:space="preserve"> </w:t>
      </w:r>
      <w:r>
        <w:t xml:space="preserve">pixel-clean right or wrong, so a deployment must gate on the criterion and</w:t>
      </w:r>
      <w:r>
        <w:t xml:space="preserve"> </w:t>
      </w:r>
      <w:r>
        <w:t xml:space="preserve">observed arc, not on fit residual (</w:t>
      </w:r>
      <w:hyperlink w:anchor="A8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H</w:t>
        </w:r>
      </w:hyperlink>
      <w:r>
        <w:t xml:space="preserve">).</w:t>
      </w:r>
      <w:r>
        <w:t xml:space="preserve"> </w:t>
      </w:r>
      <w:r>
        <w:t xml:space="preserve">The decomposition also matters beyond this testbed, where launch position</w:t>
      </w:r>
      <w:r>
        <w:t xml:space="preserve"> </w:t>
      </w:r>
      <w:r>
        <w:t xml:space="preserve">is often a surveyed constant, not a moving contact (</w:t>
      </w:r>
      <w:hyperlink w:anchor="S9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9</w:t>
        </w:r>
      </w:hyperlink>
      <w:r>
        <w:t xml:space="preserve">).</w:t>
      </w:r>
    </w:p>
    <w:bookmarkEnd w:id="83"/>
    <w:bookmarkStart w:id="84" w:name="S8.p5"/>
    <w:p>
      <w:pPr>
        <w:pStyle w:val="BodyText"/>
      </w:pPr>
      <w:r>
        <w:t xml:space="preserve">Finally, viewing direction: a virtual-camera sweep</w:t>
      </w:r>
      <w:r>
        <w:t xml:space="preserve"> </w:t>
      </w:r>
      <w:r>
        <w:t xml:space="preserve">(</w:t>
      </w:r>
      <w:hyperlink w:anchor="A8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H</w:t>
        </w:r>
      </w:hyperlink>
      <w:r>
        <w:t xml:space="preserve">) yields</w:t>
      </w:r>
      <w:r>
        <w:t xml:space="preserve"> </w:t>
      </w:r>
      <m:oMath>
        <m:r>
          <m:t>1</m:t>
        </m:r>
      </m:oMath>
      <w:r>
        <w:t xml:space="preserve">–</w:t>
      </w:r>
      <m:oMath>
        <m:r>
          <m:t>3</m:t>
        </m:r>
        <m:r>
          <m:rPr>
            <m:sty m:val="p"/>
          </m:rPr>
          <m:t>%</m:t>
        </m:r>
      </m:oMath>
      <w:r>
        <w:t xml:space="preserve"> </w:t>
      </w:r>
      <w:r>
        <w:t xml:space="preserve">mean error at</w:t>
      </w:r>
      <w:r>
        <w:t xml:space="preserve"> </w:t>
      </w:r>
      <w:r>
        <w:rPr>
          <w:i/>
          <w:iCs/>
        </w:rPr>
        <w:t xml:space="preserve">every</w:t>
      </w:r>
      <w:r>
        <w:t xml:space="preserve"> </w:t>
      </w:r>
      <w:r>
        <w:t xml:space="preserve">azimuth when the full arc is in frame at 240 fps; angle dependence</w:t>
      </w:r>
      <w:r>
        <w:t xml:space="preserve"> </w:t>
      </w:r>
      <w:r>
        <w:t xml:space="preserve">re-emerges only as samples thin.</w:t>
      </w:r>
    </w:p>
    <w:bookmarkEnd w:id="84"/>
    <w:bookmarkEnd w:id="85"/>
    <w:bookmarkStart w:id="94" w:name="S9"/>
    <w:p>
      <w:pPr>
        <w:pStyle w:val="Heading2"/>
      </w:pPr>
      <w:bookmarkStart w:id="86" w:name="conclusion"/>
      <w:r>
        <w:t xml:space="preserve">9</w:t>
      </w:r>
      <w:r>
        <w:t xml:space="preserve"> </w:t>
      </w:r>
      <w:r>
        <w:t xml:space="preserve">Conclusion</w:t>
      </w:r>
      <w:bookmarkEnd w:id="86"/>
    </w:p>
    <w:bookmarkStart w:id="87" w:name="S9.p1"/>
    <w:p>
      <w:pPr>
        <w:pStyle w:val="FirstParagraph"/>
      </w:pPr>
      <w:r>
        <w:t xml:space="preserve">Re-entry tracking showed in simulation that dissipative dynamics carry</w:t>
      </w:r>
      <w:r>
        <w:t xml:space="preserve"> </w:t>
      </w:r>
      <w:r>
        <w:t xml:space="preserve">a ballistic target’s scale; bearings-only analysis, that known</w:t>
      </w:r>
      <w:r>
        <w:t xml:space="preserve"> </w:t>
      </w:r>
      <w:r>
        <w:t xml:space="preserve">accelerations restore range to an angle-only track. We give the combined principle its first physical, angle-only test</w:t>
      </w:r>
      <w:r>
        <w:t xml:space="preserve"> </w:t>
      </w:r>
      <w:r>
        <w:t xml:space="preserve">on a phone, where quadratic drag writes true speed into the timing of a</w:t>
      </w:r>
      <w:r>
        <w:t xml:space="preserve"> </w:t>
      </w:r>
      <w:r>
        <w:t xml:space="preserve">decelerating arc. Anchoring the launch state on the scaling family it</w:t>
      </w:r>
      <w:r>
        <w:t xml:space="preserve"> </w:t>
      </w:r>
      <w:r>
        <w:t xml:space="preserve">belongs to (the oracle pin of</w:t>
      </w:r>
      <w:r>
        <w:t xml:space="preserve"> </w:t>
      </w:r>
      <w:hyperlink w:anchor="S8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) holds the monocular speed</w:t>
      </w:r>
      <w:r>
        <w:t xml:space="preserve"> </w:t>
      </w:r>
      <w:r>
        <w:t xml:space="preserve">error at a median 7.8%, flat in speed, across</w:t>
      </w:r>
      <w:r>
        <w:t xml:space="preserve"> </w:t>
      </w:r>
      <m:oMath>
        <m:r>
          <m:t>59.1</m:t>
        </m:r>
      </m:oMath>
      <w:r>
        <w:t xml:space="preserve">–</w:t>
      </w:r>
      <m:oMath>
        <m:r>
          <m:t>311.0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on two independent stereo rigs and</w:t>
      </w:r>
      <w:r>
        <w:t xml:space="preserve"> </w:t>
      </w:r>
      <w:r>
        <w:t xml:space="preserve">51 ground-truthed flights, and we find that a deployable net-plane</w:t>
      </w:r>
      <w:r>
        <w:t xml:space="preserve"> </w:t>
      </w:r>
      <w:r>
        <w:t xml:space="preserve">anchor built from court geometry alone lands close to that ceiling</w:t>
      </w:r>
      <w:r>
        <w:t xml:space="preserve"> </w:t>
      </w:r>
      <w:r>
        <w:t xml:space="preserve">(8.3%,</w:t>
      </w:r>
      <w:r>
        <w:t xml:space="preserve"> </w:t>
      </w:r>
      <w:hyperlink w:anchor="S8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). The drag term separates from a</w:t>
      </w:r>
      <w:r>
        <w:t xml:space="preserve"> </w:t>
      </w:r>
      <w:r>
        <w:t xml:space="preserve">gravity-only fit at low and mid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, reaching top-band parity where</w:t>
      </w:r>
      <w:r>
        <w:t xml:space="preserve"> </w:t>
      </w:r>
      <w:r>
        <w:t xml:space="preserve">the pinned read instant is nearly dynamics-free (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). What we export is not a badminton speed but the necessary criterion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≳</m:t>
        </m:r>
        <m:r>
          <m:t>1</m:t>
        </m:r>
      </m:oMath>
      <w:r>
        <w:t xml:space="preserve">: the arc must shed an order-one fraction of its own</w:t>
      </w:r>
      <w:r>
        <w:t xml:space="preserve"> </w:t>
      </w:r>
      <w:r>
        <w:t xml:space="preserve">speed, with noise and frame count setting a higher practical threshold</w:t>
      </w:r>
      <w:r>
        <w:t xml:space="preserve"> </w:t>
      </w:r>
      <w:r>
        <w:t xml:space="preserve">(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). More than any single number, we hope to</w:t>
      </w:r>
      <w:r>
        <w:t xml:space="preserve"> </w:t>
      </w:r>
      <w:r>
        <w:t xml:space="preserve">convey that a camera’s clock is a metric instrument.</w:t>
      </w:r>
    </w:p>
    <w:bookmarkEnd w:id="87"/>
    <w:bookmarkStart w:id="90" w:name="S9.SS0.SSS0.Px1"/>
    <w:p>
      <w:pPr>
        <w:pStyle w:val="Heading4"/>
      </w:pPr>
      <w:bookmarkStart w:id="88" w:name="limitations."/>
      <w:r>
        <w:t xml:space="preserve">Limitations.</w:t>
      </w:r>
      <w:bookmarkEnd w:id="88"/>
    </w:p>
    <w:bookmarkStart w:id="89" w:name="S9.SS0.SSS0.Px1.p1"/>
    <w:p>
      <w:pPr>
        <w:pStyle w:val="FirstParagraph"/>
      </w:pPr>
      <w:r>
        <w:t xml:space="preserve">All ground-truth events come from one player and</w:t>
      </w:r>
      <w:r>
        <w:t xml:space="preserve"> </w:t>
      </w:r>
      <w:r>
        <w:t xml:space="preserve">one venue, and shuttle type is fixed within a session. The stereo</w:t>
      </w:r>
      <w:r>
        <w:t xml:space="preserve"> </w:t>
      </w:r>
      <w:r>
        <w:t xml:space="preserve">reference is self-consistent but not cross-validated by an instrument</w:t>
      </w:r>
      <w:r>
        <w:t xml:space="preserve"> </w:t>
      </w:r>
      <w:r>
        <w:t xml:space="preserve">outside its own pipeline. Two dependencies from</w:t>
      </w:r>
      <w:r>
        <w:t xml:space="preserve"> 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 </w:t>
      </w:r>
      <w:r>
        <w:t xml:space="preserve">bound the reported errors:</w:t>
      </w:r>
      <w:r>
        <w:t xml:space="preserve"> </w:t>
      </w:r>
      <w:r>
        <w:t xml:space="preserve">the reference shares the estimator’s drag model and fixed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, so those</w:t>
      </w:r>
      <w:r>
        <w:t xml:space="preserve"> </w:t>
      </w:r>
      <w:r>
        <w:t xml:space="preserve">errors measure agreement with that model family, not distance from true</w:t>
      </w:r>
      <w:r>
        <w:t xml:space="preserve"> </w:t>
      </w:r>
      <w:r>
        <w:t xml:space="preserve">speed; and the monocular fits consume the same mono-view annotations the</w:t>
      </w:r>
      <w:r>
        <w:t xml:space="preserve"> </w:t>
      </w:r>
      <w:r>
        <w:t xml:space="preserve">reference is fit to, so estimator and reference errors are not fully</w:t>
      </w:r>
      <w:r>
        <w:t xml:space="preserve"> </w:t>
      </w:r>
      <w:r>
        <w:t xml:space="preserve">independent. The anchored</w:t>
      </w:r>
      <w:r>
        <w:t xml:space="preserve"> </w:t>
      </w:r>
      <m:oMath>
        <m:r>
          <m:rPr>
            <m:sty m:val="p"/>
          </m:rPr>
          <m:t>+</m:t>
        </m:r>
        <m:r>
          <m:t>7.4</m:t>
        </m:r>
        <m:r>
          <m:rPr>
            <m:sty m:val="p"/>
          </m:rPr>
          <m:t>%</m:t>
        </m:r>
      </m:oMath>
      <w:r>
        <w:t xml:space="preserve"> </w:t>
      </w:r>
      <w:r>
        <w:t xml:space="preserve">one-sided bias is a partially explained</w:t>
      </w:r>
      <w:r>
        <w:t xml:space="preserve"> </w:t>
      </w:r>
      <w:r>
        <w:t xml:space="preserve">shared systematic (the split proxy sitting about one frame early is the</w:t>
      </w:r>
      <w:r>
        <w:t xml:space="preserve"> </w:t>
      </w:r>
      <w:r>
        <w:t xml:space="preserve">leading candidate,</w:t>
      </w:r>
      <w:r>
        <w:t xml:space="preserve"> </w:t>
      </w:r>
      <w:hyperlink w:anchor="S5">
        <w:r>
          <w:rPr>
            <w:rStyle w:val="Hyperlink"/>
          </w:rPr>
          <w:t xml:space="preserve">Sections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 </w:t>
      </w:r>
      <w:r>
        <w:t xml:space="preserve">and </w:t>
      </w:r>
      <w:hyperlink w:anchor="S7">
        <w:r>
          <w:rPr>
            <w:rStyle w:val="Hyperlink"/>
          </w:rPr>
          <w:t xml:space="preserve">7</w:t>
        </w:r>
      </w:hyperlink>
      <w:r>
        <w:t xml:space="preserve">); the net-plane anchor</w:t>
      </w:r>
      <w:r>
        <w:t xml:space="preserve"> </w:t>
      </w:r>
      <w:r>
        <w:t xml:space="preserve">shares it (median signed</w:t>
      </w:r>
      <w:r>
        <w:t xml:space="preserve"> </w:t>
      </w:r>
      <m:oMath>
        <m:r>
          <m:rPr>
            <m:sty m:val="p"/>
          </m:rPr>
          <m:t>+</m:t>
        </m:r>
        <m:r>
          <m:t>8.0</m:t>
        </m:r>
        <m:r>
          <m:rPr>
            <m:sty m:val="p"/>
          </m:rPr>
          <m:t>%</m:t>
        </m:r>
      </m:oMath>
      <w:r>
        <w:t xml:space="preserve">), its recommended</w:t>
      </w:r>
      <w:r>
        <w:t xml:space="preserve"> </w:t>
      </w:r>
      <w:r>
        <w:t xml:space="preserve">deployment gate is not evaluated per event here, and the anchored</w:t>
      </w:r>
      <w:r>
        <w:t xml:space="preserve"> </w:t>
      </w:r>
      <w:r>
        <w:t xml:space="preserve">drag-free ablation reaches top-band parity (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).</w:t>
      </w:r>
      <w:r>
        <w:t xml:space="preserve"> </w:t>
      </w:r>
      <w:r>
        <w:t xml:space="preserve">Fit-quality screening rejects 25 of 66 session-2</w:t>
      </w:r>
      <w:r>
        <w:t xml:space="preserve"> </w:t>
      </w:r>
      <w:r>
        <w:t xml:space="preserve">and 0 of 10 session-1 events before any speed is reported</w:t>
      </w:r>
      <w:r>
        <w:t xml:space="preserve"> </w:t>
      </w:r>
      <w:r>
        <w:t xml:space="preserve">(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): the validated set is a filtered subset of what was</w:t>
      </w:r>
      <w:r>
        <w:t xml:space="preserve"> </w:t>
      </w:r>
      <w:r>
        <w:t xml:space="preserve">filmed. The tracks are detector output with human outlier correction;</w:t>
      </w:r>
      <w:r>
        <w:t xml:space="preserve"> </w:t>
      </w:r>
      <w:r>
        <w:t xml:space="preserve">uncorrected tracks were not retained, so the correction’s residual effect</w:t>
      </w:r>
      <w:r>
        <w:t xml:space="preserve"> </w:t>
      </w:r>
      <w:r>
        <w:t xml:space="preserve">is unquantified. Reported intervals treat calibration,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and the time base as exact</w:t>
      </w:r>
      <w:r>
        <w:t xml:space="preserve"> </w:t>
      </w:r>
      <w:r>
        <w:t xml:space="preserve">and are structurally too narrow (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); the azimuth sweep is</w:t>
      </w:r>
      <w:r>
        <w:t xml:space="preserve"> </w:t>
      </w:r>
      <w:r>
        <w:t xml:space="preserve">simulation only, no conditioning gate runs on the real events, and</w:t>
      </w:r>
      <w:r>
        <w:t xml:space="preserve"> </w:t>
      </w:r>
      <w:r>
        <w:t xml:space="preserve">rolling shutter is uncorrected.</w:t>
      </w:r>
    </w:p>
    <w:bookmarkEnd w:id="89"/>
    <w:bookmarkEnd w:id="90"/>
    <w:bookmarkStart w:id="93" w:name="S9.SS0.SSS0.Px2"/>
    <w:p>
      <w:pPr>
        <w:pStyle w:val="Heading4"/>
      </w:pPr>
      <w:bookmarkStart w:id="91" w:name="broader-impact-and-ethics."/>
      <w:r>
        <w:t xml:space="preserve">Broader impact and ethics.</w:t>
      </w:r>
      <w:bookmarkEnd w:id="91"/>
    </w:p>
    <w:bookmarkStart w:id="92" w:name="S9.SS0.SSS0.Px2.p1"/>
    <w:p>
      <w:pPr>
        <w:pStyle w:val="FirstParagraph"/>
      </w:pPr>
      <w:r>
        <w:t xml:space="preserve">What we validate is a coupling,</w:t>
      </w:r>
      <w:r>
        <w:t xml:space="preserve"> </w:t>
      </w:r>
      <w:r>
        <w:t xml:space="preserve">not a sport statistic: dissipative dynamics of known constant convert the</w:t>
      </w:r>
      <w:r>
        <w:t xml:space="preserve"> </w:t>
      </w:r>
      <w:r>
        <w:t xml:space="preserve">axis a camera measures well (time) into the one it does not (metric</w:t>
      </w:r>
      <w:r>
        <w:t xml:space="preserve"> </w:t>
      </w:r>
      <w:r>
        <w:t xml:space="preserve">scale), and each way of turning that coupling around is its own problem.</w:t>
      </w:r>
      <w:r>
        <w:t xml:space="preserve"> </w:t>
      </w:r>
      <w:r>
        <w:t xml:space="preserve">Run forward it yields speed and, via depth along the ray, passive range;</w:t>
      </w:r>
      <w:r>
        <w:t xml:space="preserve"> </w:t>
      </w:r>
      <w:r>
        <w:t xml:space="preserve">the criterion is checkable in advance. Volcanology already deploys three</w:t>
      </w:r>
      <w:r>
        <w:t xml:space="preserve"> </w:t>
      </w:r>
      <w:r>
        <w:t xml:space="preserve">synchronized high-speed cameras because one view cannot resolve motion</w:t>
      </w:r>
      <w:r>
        <w:t xml:space="preserve"> </w:t>
      </w:r>
      <w:r>
        <w:t xml:space="preserve">along its axis (</w:t>
      </w:r>
      <w:r>
        <w:t xml:space="preserve">Taddeucci et al.</w:t>
      </w:r>
      <w:r>
        <w:t xml:space="preserve">,</w:t>
      </w:r>
      <w:r>
        <w:t xml:space="preserve"> </w:t>
      </w:r>
      <w:hyperlink w:anchor="bib.bib19">
        <w:r>
          <w:rPr>
            <w:rStyle w:val="Hyperlink"/>
          </w:rPr>
          <w:t xml:space="preserve">2012</w:t>
        </w:r>
      </w:hyperlink>
      <w:r>
        <w:t xml:space="preserve">;</w:t>
      </w:r>
      <w:r>
        <w:t xml:space="preserve"> </w:t>
      </w:r>
      <w:r>
        <w:t xml:space="preserve">Gaudin et al.</w:t>
      </w:r>
      <w:r>
        <w:t xml:space="preserve">,</w:t>
      </w:r>
      <w:r>
        <w:t xml:space="preserve"> </w:t>
      </w:r>
      <w:hyperlink w:anchor="bib.bib22">
        <w:r>
          <w:rPr>
            <w:rStyle w:val="Hyperlink"/>
          </w:rPr>
          <w:t xml:space="preserve">2016</w:t>
        </w:r>
      </w:hyperlink>
      <w:r>
        <w:t xml:space="preserve">); there the launch is a</w:t>
      </w:r>
      <w:r>
        <w:t xml:space="preserve"> </w:t>
      </w:r>
      <w:r>
        <w:t xml:space="preserve">surveyed vent, so the anchored 7.8% applies with no oracle (we</w:t>
      </w:r>
      <w:r>
        <w:t xml:space="preserve"> </w:t>
      </w:r>
      <w:r>
        <w:t xml:space="preserve">have not computed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</m:oMath>
      <w:r>
        <w:t xml:space="preserve"> </w:t>
      </w:r>
      <w:r>
        <w:t xml:space="preserve">for a Strombolian bomb). Inverted, the same</w:t>
      </w:r>
      <w:r>
        <w:t xml:space="preserve"> </w:t>
      </w:r>
      <w:r>
        <w:t xml:space="preserve">observability makes the drag constant the estimand (single-view</w:t>
      </w:r>
      <w:r>
        <w:t xml:space="preserve"> </w:t>
      </w:r>
      <w:r>
        <w:t xml:space="preserve">discrimination by ballistic coefficient) or the time base itself: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enter at different powers of time, so a decelerating track</w:t>
      </w:r>
      <w:r>
        <w:t xml:space="preserve"> </w:t>
      </w:r>
      <w:r>
        <w:t xml:space="preserve">over-determines its own clock – a playback-rate check for video</w:t>
      </w:r>
      <w:r>
        <w:t xml:space="preserve"> </w:t>
      </w:r>
      <w:r>
        <w:t xml:space="preserve">forensics. This is the ballistic member of a family that treats cameras</w:t>
      </w:r>
      <w:r>
        <w:t xml:space="preserve"> </w:t>
      </w:r>
      <w:r>
        <w:t xml:space="preserve">as time-axis instruments, with the recovery of sound from micron</w:t>
      </w:r>
      <w:r>
        <w:t xml:space="preserve"> </w:t>
      </w:r>
      <w:r>
        <w:t xml:space="preserve">vibrations (</w:t>
      </w:r>
      <w:r>
        <w:t xml:space="preserve">Davis et al.</w:t>
      </w:r>
      <w:r>
        <w:t xml:space="preserve">,</w:t>
      </w:r>
      <w:r>
        <w:t xml:space="preserve"> </w:t>
      </w:r>
      <w:hyperlink w:anchor="bib.bib21">
        <w:r>
          <w:rPr>
            <w:rStyle w:val="Hyperlink"/>
          </w:rPr>
          <w:t xml:space="preserve">2014</w:t>
        </w:r>
      </w:hyperlink>
      <w:r>
        <w:t xml:space="preserve">); none of these inversions is evaluated here. Spin is out of scope (a shuttlecock is spin-stabilized); TT3D’s Magnus</w:t>
      </w:r>
      <w:r>
        <w:t xml:space="preserve"> </w:t>
      </w:r>
      <w:r>
        <w:t xml:space="preserve">term (</w:t>
      </w:r>
      <w:r>
        <w:t xml:space="preserve">Gossard et al.</w:t>
      </w:r>
      <w:r>
        <w:t xml:space="preserve">,</w:t>
      </w:r>
      <w:r>
        <w:t xml:space="preserve"> </w:t>
      </w:r>
      <w:hyperlink w:anchor="bib.bib8">
        <w:r>
          <w:rPr>
            <w:rStyle w:val="Hyperlink"/>
          </w:rPr>
          <w:t xml:space="preserve">2025</w:t>
        </w:r>
      </w:hyperlink>
      <w:r>
        <w:t xml:space="preserve">) under the same Fisher treatment is next. The misuse</w:t>
      </w:r>
      <w:r>
        <w:t xml:space="preserve"> </w:t>
      </w:r>
      <w:r>
        <w:t xml:space="preserve">risk, over-trust in a too-short arc, is answered by a-priori refusal</w:t>
      </w:r>
      <w:r>
        <w:t xml:space="preserve"> </w:t>
      </w:r>
      <w:r>
        <w:t xml:space="preserve">(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); the input is video of objects, not people.</w:t>
      </w:r>
    </w:p>
    <w:bookmarkEnd w:id="92"/>
    <w:bookmarkEnd w:id="93"/>
    <w:bookmarkEnd w:id="94"/>
    <w:bookmarkStart w:id="118" w:name="bib"/>
    <w:p>
      <w:pPr>
        <w:pStyle w:val="Heading2"/>
      </w:pPr>
      <w:bookmarkStart w:id="95" w:name="references"/>
      <w:r>
        <w:t xml:space="preserve">References</w:t>
      </w:r>
      <w:bookmarkEnd w:id="95"/>
    </w:p>
    <w:p>
      <w:pPr>
        <w:pStyle w:val="Compact"/>
        <w:numPr>
          <w:ilvl w:val="0"/>
          <w:numId w:val="1001"/>
        </w:numPr>
      </w:pPr>
      <w:bookmarkStart w:id="96" w:name="bib.bib1"/>
      <w:r>
        <w:t xml:space="preserve">Kim et al. (1998)</w:t>
      </w:r>
      <w:r>
        <w:t xml:space="preserve"> </w:t>
      </w:r>
      <w:r>
        <w:t xml:space="preserve"> </w:t>
      </w:r>
      <w:r>
        <w:t xml:space="preserve">T. Kim, Y. Seo, and K.-S. Hong.</w:t>
      </w:r>
      <w:r>
        <w:t xml:space="preserve"> </w:t>
      </w:r>
      <w:r>
        <w:t xml:space="preserve">Physics-based 3D position analysis of a soccer ball from monocular image sequences.</w:t>
      </w:r>
      <w:r>
        <w:t xml:space="preserve"> </w:t>
      </w:r>
      <w:r>
        <w:rPr>
          <w:i/>
          <w:iCs/>
        </w:rPr>
        <w:t xml:space="preserve">Proc. ICCV</w:t>
      </w:r>
      <w:r>
        <w:t xml:space="preserve">, pages 721–726, 1998.</w:t>
      </w:r>
      <w:r>
        <w:t xml:space="preserve"> </w:t>
      </w:r>
      <w:r>
        <w:t xml:space="preserve"> </w:t>
      </w:r>
      <w:bookmarkEnd w:id="96"/>
    </w:p>
    <w:p>
      <w:pPr>
        <w:pStyle w:val="Compact"/>
        <w:numPr>
          <w:ilvl w:val="0"/>
          <w:numId w:val="1001"/>
        </w:numPr>
      </w:pPr>
      <w:bookmarkStart w:id="97" w:name="bib.bib2"/>
      <w:r>
        <w:t xml:space="preserve">Ribnick et al. (2009)</w:t>
      </w:r>
      <w:r>
        <w:t xml:space="preserve"> </w:t>
      </w:r>
      <w:r>
        <w:t xml:space="preserve"> </w:t>
      </w:r>
      <w:r>
        <w:t xml:space="preserve">E. Ribnick, S. Atev, and</w:t>
      </w:r>
      <w:r>
        <w:t xml:space="preserve"> </w:t>
      </w:r>
      <w:r>
        <w:t xml:space="preserve">N. Papanikolopoulos. Estimating 3D positions and velocities of projectiles from</w:t>
      </w:r>
      <w:r>
        <w:t xml:space="preserve"> </w:t>
      </w:r>
      <w:r>
        <w:t xml:space="preserve">monocular views.</w:t>
      </w:r>
      <w:r>
        <w:t xml:space="preserve"> </w:t>
      </w:r>
      <w:r>
        <w:rPr>
          <w:i/>
          <w:iCs/>
        </w:rPr>
        <w:t xml:space="preserve">IEEE TPAMI</w:t>
      </w:r>
      <w:r>
        <w:t xml:space="preserve">, 31(5), 2009.</w:t>
      </w:r>
      <w:r>
        <w:t xml:space="preserve"> </w:t>
      </w:r>
      <w:r>
        <w:t xml:space="preserve"> </w:t>
      </w:r>
      <w:bookmarkEnd w:id="97"/>
    </w:p>
    <w:p>
      <w:pPr>
        <w:pStyle w:val="Compact"/>
        <w:numPr>
          <w:ilvl w:val="0"/>
          <w:numId w:val="1001"/>
        </w:numPr>
      </w:pPr>
      <w:bookmarkStart w:id="98" w:name="bib.bib3"/>
      <w:r>
        <w:t xml:space="preserve">Cohen et al. (2014)</w:t>
      </w:r>
      <w:r>
        <w:t xml:space="preserve"> </w:t>
      </w:r>
      <w:r>
        <w:t xml:space="preserve"> </w:t>
      </w:r>
      <w:r>
        <w:t xml:space="preserve">C. Cohen, B. Darbois-Texier,</w:t>
      </w:r>
      <w:r>
        <w:t xml:space="preserve"> </w:t>
      </w:r>
      <w:r>
        <w:t xml:space="preserve">G. Dupeux, E. Brunel, D. Quéré, and C. Clanet. The aerodynamic wall.</w:t>
      </w:r>
      <w:r>
        <w:t xml:space="preserve"> </w:t>
      </w:r>
      <w:r>
        <w:rPr>
          <w:i/>
          <w:iCs/>
        </w:rPr>
        <w:t xml:space="preserve">Proc. R. Soc. A</w:t>
      </w:r>
      <w:r>
        <w:t xml:space="preserve">, 470, 2014.</w:t>
      </w:r>
      <w:r>
        <w:t xml:space="preserve"> </w:t>
      </w:r>
      <w:r>
        <w:t xml:space="preserve"> </w:t>
      </w:r>
      <w:bookmarkEnd w:id="98"/>
    </w:p>
    <w:p>
      <w:pPr>
        <w:pStyle w:val="Compact"/>
        <w:numPr>
          <w:ilvl w:val="0"/>
          <w:numId w:val="1001"/>
        </w:numPr>
      </w:pPr>
      <w:bookmarkStart w:id="99" w:name="bib.bib4"/>
      <w:r>
        <w:t xml:space="preserve">Chan and Rossmann (2012)</w:t>
      </w:r>
      <w:r>
        <w:t xml:space="preserve"> </w:t>
      </w:r>
      <w:r>
        <w:t xml:space="preserve"> </w:t>
      </w:r>
      <w:r>
        <w:t xml:space="preserve">C. M. Chan and J. S. Rossmann.</w:t>
      </w:r>
      <w:r>
        <w:t xml:space="preserve"> </w:t>
      </w:r>
      <w:r>
        <w:t xml:space="preserve">Badminton shuttlecock aerodynamics: synthesizing experiment and theory.</w:t>
      </w:r>
      <w:r>
        <w:t xml:space="preserve"> </w:t>
      </w:r>
      <w:r>
        <w:rPr>
          <w:i/>
          <w:iCs/>
        </w:rPr>
        <w:t xml:space="preserve">Sports Engineering</w:t>
      </w:r>
      <w:r>
        <w:t xml:space="preserve">, 15(2):61–71, 2012.</w:t>
      </w:r>
      <w:r>
        <w:t xml:space="preserve"> </w:t>
      </w:r>
      <w:r>
        <w:t xml:space="preserve"> </w:t>
      </w:r>
      <w:bookmarkEnd w:id="99"/>
    </w:p>
    <w:p>
      <w:pPr>
        <w:pStyle w:val="Compact"/>
        <w:numPr>
          <w:ilvl w:val="0"/>
          <w:numId w:val="1001"/>
        </w:numPr>
      </w:pPr>
      <w:bookmarkStart w:id="100" w:name="bib.bib5"/>
      <w:r>
        <w:t xml:space="preserve">Phomsoupha and Laffaye (2015)</w:t>
      </w:r>
      <w:r>
        <w:t xml:space="preserve"> </w:t>
      </w:r>
      <w:r>
        <w:t xml:space="preserve"> </w:t>
      </w:r>
      <w:r>
        <w:t xml:space="preserve">M. Phomsoupha and</w:t>
      </w:r>
      <w:r>
        <w:t xml:space="preserve"> </w:t>
      </w:r>
      <w:r>
        <w:t xml:space="preserve">G. Laffaye. The science of badminton: Game characteristics, anthropometry,</w:t>
      </w:r>
      <w:r>
        <w:t xml:space="preserve"> </w:t>
      </w:r>
      <w:r>
        <w:t xml:space="preserve">physiology, visual fitness and biomechanics.</w:t>
      </w:r>
      <w:r>
        <w:t xml:space="preserve"> </w:t>
      </w:r>
      <w:r>
        <w:rPr>
          <w:i/>
          <w:iCs/>
        </w:rPr>
        <w:t xml:space="preserve">Sports Medicine</w:t>
      </w:r>
      <w:r>
        <w:t xml:space="preserve">,</w:t>
      </w:r>
      <w:r>
        <w:t xml:space="preserve"> </w:t>
      </w:r>
      <w:r>
        <w:t xml:space="preserve">45(4):473–495, 2015.</w:t>
      </w:r>
      <w:r>
        <w:t xml:space="preserve"> </w:t>
      </w:r>
      <w:r>
        <w:t xml:space="preserve"> </w:t>
      </w:r>
      <w:bookmarkEnd w:id="100"/>
    </w:p>
    <w:p>
      <w:pPr>
        <w:pStyle w:val="Compact"/>
        <w:numPr>
          <w:ilvl w:val="0"/>
          <w:numId w:val="1001"/>
        </w:numPr>
      </w:pPr>
      <w:bookmarkStart w:id="101" w:name="bib.bib6"/>
      <w:r>
        <w:t xml:space="preserve">Winter (2009)</w:t>
      </w:r>
      <w:r>
        <w:t xml:space="preserve"> </w:t>
      </w:r>
      <w:r>
        <w:t xml:space="preserve"> </w:t>
      </w:r>
      <w:r>
        <w:t xml:space="preserve">D. A. Winter.</w:t>
      </w:r>
      <w:r>
        <w:t xml:space="preserve"> </w:t>
      </w:r>
      <w:r>
        <w:rPr>
          <w:i/>
          <w:iCs/>
        </w:rPr>
        <w:t xml:space="preserve">Biomechanics and Motor</w:t>
      </w:r>
      <w:r>
        <w:rPr>
          <w:i/>
          <w:iCs/>
        </w:rPr>
        <w:t xml:space="preserve"> </w:t>
      </w:r>
      <w:r>
        <w:rPr>
          <w:i/>
          <w:iCs/>
        </w:rPr>
        <w:t xml:space="preserve">Control of Human Movement</w:t>
      </w:r>
      <w:r>
        <w:t xml:space="preserve">. Wiley, 2009.</w:t>
      </w:r>
      <w:r>
        <w:t xml:space="preserve"> </w:t>
      </w:r>
      <w:r>
        <w:t xml:space="preserve"> </w:t>
      </w:r>
      <w:bookmarkEnd w:id="101"/>
    </w:p>
    <w:p>
      <w:pPr>
        <w:pStyle w:val="Compact"/>
        <w:numPr>
          <w:ilvl w:val="0"/>
          <w:numId w:val="1001"/>
        </w:numPr>
      </w:pPr>
      <w:bookmarkStart w:id="102" w:name="bib.bib7"/>
      <w:r>
        <w:t xml:space="preserve">BWF (2025)</w:t>
      </w:r>
      <w:r>
        <w:t xml:space="preserve"> </w:t>
      </w:r>
      <w:r>
        <w:t xml:space="preserve"> </w:t>
      </w:r>
      <w:r>
        <w:t xml:space="preserve">Badminton World Federation.</w:t>
      </w:r>
      <w:r>
        <w:t xml:space="preserve"> </w:t>
      </w:r>
      <w:r>
        <w:rPr>
          <w:i/>
          <w:iCs/>
        </w:rPr>
        <w:t xml:space="preserve">Laws of</w:t>
      </w:r>
      <w:r>
        <w:rPr>
          <w:i/>
          <w:iCs/>
        </w:rPr>
        <w:t xml:space="preserve"> </w:t>
      </w:r>
      <w:r>
        <w:rPr>
          <w:i/>
          <w:iCs/>
        </w:rPr>
        <w:t xml:space="preserve">Badminton</w:t>
      </w:r>
      <w:r>
        <w:t xml:space="preserve">, Law 4 (BWF Statutes, Section 4.1), version 5.0, in force 26 April</w:t>
      </w:r>
      <w:r>
        <w:t xml:space="preserve"> </w:t>
      </w:r>
      <w:r>
        <w:t xml:space="preserve">2025.</w:t>
      </w:r>
      <w:r>
        <w:t xml:space="preserve"> </w:t>
      </w:r>
      <w:r>
        <w:t xml:space="preserve"> </w:t>
      </w:r>
      <w:bookmarkEnd w:id="102"/>
    </w:p>
    <w:p>
      <w:pPr>
        <w:pStyle w:val="Compact"/>
        <w:numPr>
          <w:ilvl w:val="0"/>
          <w:numId w:val="1001"/>
        </w:numPr>
      </w:pPr>
      <w:bookmarkStart w:id="103" w:name="bib.bib8"/>
      <w:r>
        <w:t xml:space="preserve">Gossard et al. (2025)</w:t>
      </w:r>
      <w:r>
        <w:t xml:space="preserve"> </w:t>
      </w:r>
      <w:r>
        <w:t xml:space="preserve"> </w:t>
      </w:r>
      <w:r>
        <w:t xml:space="preserve">T. Gossard, A. Ziegler, and A. Zell. TT3D:</w:t>
      </w:r>
      <w:r>
        <w:t xml:space="preserve"> </w:t>
      </w:r>
      <w:r>
        <w:t xml:space="preserve">Table tennis 3D reconstruction.</w:t>
      </w:r>
      <w:r>
        <w:t xml:space="preserve"> </w:t>
      </w:r>
      <w:r>
        <w:rPr>
          <w:i/>
          <w:iCs/>
        </w:rPr>
        <w:t xml:space="preserve">CVSports Workshop, CVPR</w:t>
      </w:r>
      <w:r>
        <w:t xml:space="preserve">, 2025.</w:t>
      </w:r>
      <w:r>
        <w:t xml:space="preserve"> </w:t>
      </w:r>
      <w:r>
        <w:t xml:space="preserve"> </w:t>
      </w:r>
      <w:bookmarkEnd w:id="103"/>
    </w:p>
    <w:p>
      <w:pPr>
        <w:pStyle w:val="Compact"/>
        <w:numPr>
          <w:ilvl w:val="0"/>
          <w:numId w:val="1001"/>
        </w:numPr>
      </w:pPr>
      <w:bookmarkStart w:id="104" w:name="bib.bib9"/>
      <w:r>
        <w:t xml:space="preserve">Liu and Wang (2022)</w:t>
      </w:r>
      <w:r>
        <w:t xml:space="preserve"> </w:t>
      </w:r>
      <w:r>
        <w:t xml:space="preserve"> </w:t>
      </w:r>
      <w:r>
        <w:t xml:space="preserve">P. Liu and J.-H. Wang. MonoTrack: Shuttle</w:t>
      </w:r>
      <w:r>
        <w:t xml:space="preserve"> </w:t>
      </w:r>
      <w:r>
        <w:t xml:space="preserve">trajectory reconstruction from monocular badminton video.</w:t>
      </w:r>
      <w:r>
        <w:t xml:space="preserve"> </w:t>
      </w:r>
      <w:r>
        <w:rPr>
          <w:i/>
          <w:iCs/>
        </w:rPr>
        <w:t xml:space="preserve">CVSports</w:t>
      </w:r>
      <w:r>
        <w:rPr>
          <w:i/>
          <w:iCs/>
        </w:rPr>
        <w:t xml:space="preserve"> </w:t>
      </w:r>
      <w:r>
        <w:rPr>
          <w:i/>
          <w:iCs/>
        </w:rPr>
        <w:t xml:space="preserve">Workshop, CVPR</w:t>
      </w:r>
      <w:r>
        <w:t xml:space="preserve">, 2022.</w:t>
      </w:r>
      <w:r>
        <w:t xml:space="preserve"> </w:t>
      </w:r>
      <w:r>
        <w:t xml:space="preserve"> </w:t>
      </w:r>
      <w:bookmarkEnd w:id="104"/>
    </w:p>
    <w:p>
      <w:pPr>
        <w:pStyle w:val="Compact"/>
        <w:numPr>
          <w:ilvl w:val="0"/>
          <w:numId w:val="1001"/>
        </w:numPr>
      </w:pPr>
      <w:bookmarkStart w:id="105" w:name="bib.bib10"/>
      <w:r>
        <w:t xml:space="preserve">Dodin et al. (2005)</w:t>
      </w:r>
      <w:r>
        <w:t xml:space="preserve"> </w:t>
      </w:r>
      <w:r>
        <w:t xml:space="preserve"> </w:t>
      </w:r>
      <w:r>
        <w:t xml:space="preserve">P. Dodin, P. Minvielle, and</w:t>
      </w:r>
      <w:r>
        <w:t xml:space="preserve"> </w:t>
      </w:r>
      <w:r>
        <w:t xml:space="preserve">J.-P. Le Cadre. Re-entry vehicle tracking observability and theoretical bound.</w:t>
      </w:r>
      <w:r>
        <w:t xml:space="preserve"> </w:t>
      </w:r>
      <w:r>
        <w:rPr>
          <w:i/>
          <w:iCs/>
        </w:rPr>
        <w:t xml:space="preserve">Proc. 8th Int. Conf. on Information Fusion (FUSION)</w:t>
      </w:r>
      <w:r>
        <w:t xml:space="preserve">, pages 197–204,</w:t>
      </w:r>
      <w:r>
        <w:t xml:space="preserve"> </w:t>
      </w:r>
      <w:r>
        <w:t xml:space="preserve">2005.</w:t>
      </w:r>
      <w:r>
        <w:t xml:space="preserve"> </w:t>
      </w:r>
      <w:r>
        <w:t xml:space="preserve"> </w:t>
      </w:r>
      <w:bookmarkEnd w:id="105"/>
    </w:p>
    <w:p>
      <w:pPr>
        <w:pStyle w:val="Compact"/>
        <w:numPr>
          <w:ilvl w:val="0"/>
          <w:numId w:val="1001"/>
        </w:numPr>
      </w:pPr>
      <w:bookmarkStart w:id="106" w:name="bib.bib11"/>
      <w:r>
        <w:t xml:space="preserve">Dodin et al. (2007)</w:t>
      </w:r>
      <w:r>
        <w:t xml:space="preserve"> </w:t>
      </w:r>
      <w:r>
        <w:t xml:space="preserve"> </w:t>
      </w:r>
      <w:r>
        <w:t xml:space="preserve">P. Dodin, P. Minvielle, and</w:t>
      </w:r>
      <w:r>
        <w:t xml:space="preserve"> </w:t>
      </w:r>
      <w:r>
        <w:t xml:space="preserve">J.-P. Le Cadre. Estimating the ballistic coefficient of a re-entry vehicle.</w:t>
      </w:r>
      <w:r>
        <w:t xml:space="preserve"> </w:t>
      </w:r>
      <w:r>
        <w:rPr>
          <w:i/>
          <w:iCs/>
        </w:rPr>
        <w:t xml:space="preserve">IET Radar, Sonar &amp; Navigation</w:t>
      </w:r>
      <w:r>
        <w:t xml:space="preserve">, 1(3):173–183, 2007.</w:t>
      </w:r>
      <w:r>
        <w:t xml:space="preserve"> </w:t>
      </w:r>
      <w:r>
        <w:t xml:space="preserve"> </w:t>
      </w:r>
      <w:bookmarkEnd w:id="106"/>
    </w:p>
    <w:p>
      <w:pPr>
        <w:pStyle w:val="Compact"/>
        <w:numPr>
          <w:ilvl w:val="0"/>
          <w:numId w:val="1001"/>
        </w:numPr>
      </w:pPr>
      <w:bookmarkStart w:id="107" w:name="bib.bib12"/>
      <w:r>
        <w:t xml:space="preserve">Nardone and Aidala (1981)</w:t>
      </w:r>
      <w:r>
        <w:t xml:space="preserve"> </w:t>
      </w:r>
      <w:r>
        <w:t xml:space="preserve"> </w:t>
      </w:r>
      <w:r>
        <w:t xml:space="preserve">S. C. Nardone and</w:t>
      </w:r>
      <w:r>
        <w:t xml:space="preserve"> </w:t>
      </w:r>
      <w:r>
        <w:t xml:space="preserve">V. J. Aidala. Observability criteria for bearings-only target motion</w:t>
      </w:r>
      <w:r>
        <w:t xml:space="preserve"> </w:t>
      </w:r>
      <w:r>
        <w:t xml:space="preserve">analysis.</w:t>
      </w:r>
      <w:r>
        <w:t xml:space="preserve"> </w:t>
      </w:r>
      <w:r>
        <w:rPr>
          <w:i/>
          <w:iCs/>
        </w:rPr>
        <w:t xml:space="preserve">IEEE Transactions on Aerospace and Electronic Systems</w:t>
      </w:r>
      <w:r>
        <w:t xml:space="preserve">,</w:t>
      </w:r>
      <w:r>
        <w:t xml:space="preserve"> </w:t>
      </w:r>
      <w:r>
        <w:t xml:space="preserve">AES-17(2):162–166, 1981.</w:t>
      </w:r>
      <w:r>
        <w:t xml:space="preserve"> </w:t>
      </w:r>
      <w:r>
        <w:t xml:space="preserve"> </w:t>
      </w:r>
      <w:bookmarkEnd w:id="107"/>
    </w:p>
    <w:p>
      <w:pPr>
        <w:pStyle w:val="Compact"/>
        <w:numPr>
          <w:ilvl w:val="0"/>
          <w:numId w:val="1001"/>
        </w:numPr>
      </w:pPr>
      <w:bookmarkStart w:id="108" w:name="bib.bib13"/>
      <w:r>
        <w:t xml:space="preserve">Farina et al. (2002)</w:t>
      </w:r>
      <w:r>
        <w:t xml:space="preserve"> </w:t>
      </w:r>
      <w:r>
        <w:t xml:space="preserve"> </w:t>
      </w:r>
      <w:r>
        <w:t xml:space="preserve">A. Farina, B. Ristic, and</w:t>
      </w:r>
      <w:r>
        <w:t xml:space="preserve"> </w:t>
      </w:r>
      <w:r>
        <w:t xml:space="preserve">D. Benvenuti. Tracking a ballistic target: comparison of several</w:t>
      </w:r>
      <w:r>
        <w:t xml:space="preserve"> </w:t>
      </w:r>
      <w:r>
        <w:t xml:space="preserve">nonlinear filters.</w:t>
      </w:r>
      <w:r>
        <w:t xml:space="preserve"> </w:t>
      </w:r>
      <w:r>
        <w:rPr>
          <w:i/>
          <w:iCs/>
        </w:rPr>
        <w:t xml:space="preserve">IEEE Transactions on Aerospace and Electronic</w:t>
      </w:r>
      <w:r>
        <w:rPr>
          <w:i/>
          <w:iCs/>
        </w:rPr>
        <w:t xml:space="preserve"> </w:t>
      </w:r>
      <w:r>
        <w:rPr>
          <w:i/>
          <w:iCs/>
        </w:rPr>
        <w:t xml:space="preserve">Systems</w:t>
      </w:r>
      <w:r>
        <w:t xml:space="preserve">, 38(3):854–867, 2002.</w:t>
      </w:r>
      <w:r>
        <w:t xml:space="preserve"> </w:t>
      </w:r>
      <w:r>
        <w:t xml:space="preserve"> </w:t>
      </w:r>
      <w:bookmarkEnd w:id="108"/>
    </w:p>
    <w:p>
      <w:pPr>
        <w:pStyle w:val="Compact"/>
        <w:numPr>
          <w:ilvl w:val="0"/>
          <w:numId w:val="1001"/>
        </w:numPr>
      </w:pPr>
      <w:bookmarkStart w:id="109" w:name="bib.bib14"/>
      <w:r>
        <w:t xml:space="preserve">Ceplecha et al. (1998)</w:t>
      </w:r>
      <w:r>
        <w:t xml:space="preserve"> </w:t>
      </w:r>
      <w:r>
        <w:t xml:space="preserve"> </w:t>
      </w:r>
      <w:r>
        <w:t xml:space="preserve">Z. Ceplecha, J. Borovička,</w:t>
      </w:r>
      <w:r>
        <w:t xml:space="preserve"> </w:t>
      </w:r>
      <w:r>
        <w:t xml:space="preserve">W. G. Elford, D. O. ReVelle, R. L. Hawkes, V. Porubčan, and M. Šimek.</w:t>
      </w:r>
      <w:r>
        <w:t xml:space="preserve"> </w:t>
      </w:r>
      <w:r>
        <w:t xml:space="preserve">Meteor phenomena and bodies.</w:t>
      </w:r>
      <w:r>
        <w:t xml:space="preserve"> </w:t>
      </w:r>
      <w:r>
        <w:rPr>
          <w:i/>
          <w:iCs/>
        </w:rPr>
        <w:t xml:space="preserve">Space Science Reviews</w:t>
      </w:r>
      <w:r>
        <w:t xml:space="preserve">, 84(3–4):327–471,</w:t>
      </w:r>
      <w:r>
        <w:t xml:space="preserve"> </w:t>
      </w:r>
      <w:r>
        <w:t xml:space="preserve">1998.</w:t>
      </w:r>
      <w:r>
        <w:t xml:space="preserve"> </w:t>
      </w:r>
      <w:r>
        <w:t xml:space="preserve"> </w:t>
      </w:r>
      <w:bookmarkEnd w:id="109"/>
    </w:p>
    <w:p>
      <w:pPr>
        <w:pStyle w:val="Compact"/>
        <w:numPr>
          <w:ilvl w:val="0"/>
          <w:numId w:val="1001"/>
        </w:numPr>
      </w:pPr>
      <w:bookmarkStart w:id="110" w:name="bib.bib15"/>
      <w:r>
        <w:t xml:space="preserve">Shen et al. (2024)</w:t>
      </w:r>
      <w:r>
        <w:t xml:space="preserve"> </w:t>
      </w:r>
      <w:r>
        <w:t xml:space="preserve"> </w:t>
      </w:r>
      <w:r>
        <w:t xml:space="preserve">Z. Shen, H. Pi, Y. Xia, Z. Cen, S. Peng,</w:t>
      </w:r>
      <w:r>
        <w:t xml:space="preserve"> </w:t>
      </w:r>
      <w:r>
        <w:t xml:space="preserve">Z. Hu, H. Bao, R. Hu, and X. Zhou. World-grounded human motion recovery via</w:t>
      </w:r>
      <w:r>
        <w:t xml:space="preserve"> </w:t>
      </w:r>
      <w:r>
        <w:t xml:space="preserve">gravity-view coordinates.</w:t>
      </w:r>
      <w:r>
        <w:t xml:space="preserve"> </w:t>
      </w:r>
      <w:r>
        <w:rPr>
          <w:i/>
          <w:iCs/>
        </w:rPr>
        <w:t xml:space="preserve">SIGGRAPH Asia (Conference Track)</w:t>
      </w:r>
      <w:r>
        <w:t xml:space="preserve">, 2024.</w:t>
      </w:r>
      <w:r>
        <w:t xml:space="preserve"> </w:t>
      </w:r>
      <w:r>
        <w:t xml:space="preserve"> </w:t>
      </w:r>
      <w:bookmarkEnd w:id="110"/>
    </w:p>
    <w:p>
      <w:pPr>
        <w:pStyle w:val="Compact"/>
        <w:numPr>
          <w:ilvl w:val="0"/>
          <w:numId w:val="1001"/>
        </w:numPr>
      </w:pPr>
      <w:bookmarkStart w:id="111" w:name="bib.bib16"/>
      <w:r>
        <w:t xml:space="preserve">Bieler et al. (2019)</w:t>
      </w:r>
      <w:r>
        <w:t xml:space="preserve"> </w:t>
      </w:r>
      <w:r>
        <w:t xml:space="preserve"> </w:t>
      </w:r>
      <w:r>
        <w:t xml:space="preserve">D. Bieler, S. Günel, P. Fua,</w:t>
      </w:r>
      <w:r>
        <w:t xml:space="preserve"> </w:t>
      </w:r>
      <w:r>
        <w:t xml:space="preserve">and H. Rhodin. Gravity as a reference for estimating a person’s height from</w:t>
      </w:r>
      <w:r>
        <w:t xml:space="preserve"> </w:t>
      </w:r>
      <w:r>
        <w:t xml:space="preserve">video.</w:t>
      </w:r>
      <w:r>
        <w:t xml:space="preserve"> </w:t>
      </w:r>
      <w:r>
        <w:rPr>
          <w:i/>
          <w:iCs/>
        </w:rPr>
        <w:t xml:space="preserve">ICCV</w:t>
      </w:r>
      <w:r>
        <w:t xml:space="preserve">, 2019.</w:t>
      </w:r>
      <w:r>
        <w:t xml:space="preserve"> </w:t>
      </w:r>
      <w:r>
        <w:t xml:space="preserve"> </w:t>
      </w:r>
      <w:bookmarkEnd w:id="111"/>
    </w:p>
    <w:p>
      <w:pPr>
        <w:pStyle w:val="Compact"/>
        <w:numPr>
          <w:ilvl w:val="0"/>
          <w:numId w:val="1001"/>
        </w:numPr>
      </w:pPr>
      <w:bookmarkStart w:id="112" w:name="bib.bib17"/>
      <w:r>
        <w:t xml:space="preserve">Xu et al. (2025)</w:t>
      </w:r>
      <w:r>
        <w:t xml:space="preserve"> </w:t>
      </w:r>
      <w:r>
        <w:t xml:space="preserve"> </w:t>
      </w:r>
      <w:r>
        <w:t xml:space="preserve">Y. Xu, J. Zhang, Y. Chen, D. Wang, L. Yu, and</w:t>
      </w:r>
      <w:r>
        <w:t xml:space="preserve"> </w:t>
      </w:r>
      <w:r>
        <w:t xml:space="preserve">C. He. PMGS: Reconstruction of projectile motion across large spatiotemporal</w:t>
      </w:r>
      <w:r>
        <w:t xml:space="preserve"> </w:t>
      </w:r>
      <w:r>
        <w:t xml:space="preserve">spans via 3D Gaussian splatting.</w:t>
      </w:r>
      <w:r>
        <w:t xml:space="preserve"> </w:t>
      </w:r>
      <w:r>
        <w:rPr>
          <w:i/>
          <w:iCs/>
        </w:rPr>
        <w:t xml:space="preserve">arXiv:2508.02660</w:t>
      </w:r>
      <w:r>
        <w:t xml:space="preserve">, 2025.</w:t>
      </w:r>
      <w:r>
        <w:t xml:space="preserve"> </w:t>
      </w:r>
      <w:r>
        <w:t xml:space="preserve"> </w:t>
      </w:r>
      <w:bookmarkEnd w:id="112"/>
    </w:p>
    <w:p>
      <w:pPr>
        <w:pStyle w:val="Compact"/>
        <w:numPr>
          <w:ilvl w:val="0"/>
          <w:numId w:val="1001"/>
        </w:numPr>
      </w:pPr>
      <w:bookmarkStart w:id="113" w:name="bib.bib18"/>
      <w:r>
        <w:t xml:space="preserve">Rahmanian et al. (2026)</w:t>
      </w:r>
      <w:r>
        <w:t xml:space="preserve"> </w:t>
      </w:r>
      <w:r>
        <w:t xml:space="preserve"> </w:t>
      </w:r>
      <w:r>
        <w:t xml:space="preserve">N. Rahmanian, D. Kienzle, T. Gossard,</w:t>
      </w:r>
      <w:r>
        <w:t xml:space="preserve"> </w:t>
      </w:r>
      <w:r>
        <w:t xml:space="preserve">D. Kalaria, R. Lienhart, and S. Sastry. TT4D: A pipeline and dataset for table</w:t>
      </w:r>
      <w:r>
        <w:t xml:space="preserve"> </w:t>
      </w:r>
      <w:r>
        <w:t xml:space="preserve">tennis 4D reconstruction from monocular videos.</w:t>
      </w:r>
      <w:r>
        <w:t xml:space="preserve"> </w:t>
      </w:r>
      <w:r>
        <w:rPr>
          <w:i/>
          <w:iCs/>
        </w:rPr>
        <w:t xml:space="preserve">arXiv:2605.01234</w:t>
      </w:r>
      <w:r>
        <w:t xml:space="preserve">, 2026.</w:t>
      </w:r>
      <w:r>
        <w:t xml:space="preserve"> </w:t>
      </w:r>
      <w:r>
        <w:t xml:space="preserve"> </w:t>
      </w:r>
      <w:bookmarkEnd w:id="113"/>
    </w:p>
    <w:p>
      <w:pPr>
        <w:pStyle w:val="Compact"/>
        <w:numPr>
          <w:ilvl w:val="0"/>
          <w:numId w:val="1001"/>
        </w:numPr>
      </w:pPr>
      <w:bookmarkStart w:id="114" w:name="bib.bib19"/>
      <w:r>
        <w:t xml:space="preserve">Taddeucci et al. (2012)</w:t>
      </w:r>
      <w:r>
        <w:t xml:space="preserve"> </w:t>
      </w:r>
      <w:r>
        <w:t xml:space="preserve"> </w:t>
      </w:r>
      <w:r>
        <w:t xml:space="preserve">J. Taddeucci, P. Scarlato,</w:t>
      </w:r>
      <w:r>
        <w:t xml:space="preserve"> </w:t>
      </w:r>
      <w:r>
        <w:t xml:space="preserve">A. Capponi, E. Del Bello, C. Cimarelli, D. M. Palladino, and U. Kueppers.</w:t>
      </w:r>
      <w:r>
        <w:t xml:space="preserve"> </w:t>
      </w:r>
      <w:r>
        <w:t xml:space="preserve">High-speed imaging of Strombolian explosions: The ejection velocity of</w:t>
      </w:r>
      <w:r>
        <w:t xml:space="preserve"> </w:t>
      </w:r>
      <w:r>
        <w:t xml:space="preserve">pyroclasts.</w:t>
      </w:r>
      <w:r>
        <w:t xml:space="preserve"> </w:t>
      </w:r>
      <w:r>
        <w:rPr>
          <w:i/>
          <w:iCs/>
        </w:rPr>
        <w:t xml:space="preserve">Geophysical Research Letters</w:t>
      </w:r>
      <w:r>
        <w:t xml:space="preserve">, 39:L02301, 2012.</w:t>
      </w:r>
      <w:r>
        <w:t xml:space="preserve"> </w:t>
      </w:r>
      <w:r>
        <w:t xml:space="preserve"> </w:t>
      </w:r>
      <w:bookmarkEnd w:id="114"/>
    </w:p>
    <w:p>
      <w:pPr>
        <w:pStyle w:val="Compact"/>
        <w:numPr>
          <w:ilvl w:val="0"/>
          <w:numId w:val="1001"/>
        </w:numPr>
      </w:pPr>
      <w:bookmarkStart w:id="115" w:name="bib.bib20"/>
      <w:r>
        <w:t xml:space="preserve">Taddeucci et al. (2017)</w:t>
      </w:r>
      <w:r>
        <w:t xml:space="preserve"> </w:t>
      </w:r>
      <w:r>
        <w:t xml:space="preserve"> </w:t>
      </w:r>
      <w:r>
        <w:t xml:space="preserve">J. Taddeucci,</w:t>
      </w:r>
      <w:r>
        <w:t xml:space="preserve"> </w:t>
      </w:r>
      <w:r>
        <w:t xml:space="preserve">M. A. Alatorre-Ibargüengoitia, O. Cruz-Vázquez, E. Del Bello, P. Scarlato,</w:t>
      </w:r>
      <w:r>
        <w:t xml:space="preserve"> </w:t>
      </w:r>
      <w:r>
        <w:t xml:space="preserve">and T. Ricci. In-flight dynamics of volcanic ballistic projectiles.</w:t>
      </w:r>
      <w:r>
        <w:t xml:space="preserve"> </w:t>
      </w:r>
      <w:r>
        <w:rPr>
          <w:i/>
          <w:iCs/>
        </w:rPr>
        <w:t xml:space="preserve">Reviews of Geophysics</w:t>
      </w:r>
      <w:r>
        <w:t xml:space="preserve">, 55(3):675–718, 2017.</w:t>
      </w:r>
      <w:r>
        <w:t xml:space="preserve"> </w:t>
      </w:r>
      <w:r>
        <w:t xml:space="preserve"> </w:t>
      </w:r>
      <w:bookmarkEnd w:id="115"/>
    </w:p>
    <w:p>
      <w:pPr>
        <w:pStyle w:val="Compact"/>
        <w:numPr>
          <w:ilvl w:val="0"/>
          <w:numId w:val="1001"/>
        </w:numPr>
      </w:pPr>
      <w:bookmarkStart w:id="116" w:name="bib.bib21"/>
      <w:r>
        <w:t xml:space="preserve">Davis et al. (2014)</w:t>
      </w:r>
      <w:r>
        <w:t xml:space="preserve"> </w:t>
      </w:r>
      <w:r>
        <w:t xml:space="preserve"> </w:t>
      </w:r>
      <w:r>
        <w:t xml:space="preserve">A. Davis, M. Rubinstein, N. Wadhwa,</w:t>
      </w:r>
      <w:r>
        <w:t xml:space="preserve"> </w:t>
      </w:r>
      <w:r>
        <w:t xml:space="preserve">G. J. Mysore, F. Durand, and W. T. Freeman. The visual microphone: passive</w:t>
      </w:r>
      <w:r>
        <w:t xml:space="preserve"> </w:t>
      </w:r>
      <w:r>
        <w:t xml:space="preserve">recovery of sound from video.</w:t>
      </w:r>
      <w:r>
        <w:t xml:space="preserve"> </w:t>
      </w:r>
      <w:r>
        <w:rPr>
          <w:i/>
          <w:iCs/>
        </w:rPr>
        <w:t xml:space="preserve">ACM Transactions on Graphics</w:t>
      </w:r>
      <w:r>
        <w:t xml:space="preserve">,</w:t>
      </w:r>
      <w:r>
        <w:t xml:space="preserve"> </w:t>
      </w:r>
      <w:r>
        <w:t xml:space="preserve">33(4):79:1–79:10, 2014.</w:t>
      </w:r>
      <w:r>
        <w:t xml:space="preserve"> </w:t>
      </w:r>
      <w:r>
        <w:t xml:space="preserve"> </w:t>
      </w:r>
      <w:bookmarkEnd w:id="116"/>
    </w:p>
    <w:p>
      <w:pPr>
        <w:pStyle w:val="Compact"/>
        <w:numPr>
          <w:ilvl w:val="0"/>
          <w:numId w:val="1001"/>
        </w:numPr>
      </w:pPr>
      <w:bookmarkStart w:id="117" w:name="bib.bib22"/>
      <w:r>
        <w:t xml:space="preserve">Gaudin et al. (2016)</w:t>
      </w:r>
      <w:r>
        <w:t xml:space="preserve"> </w:t>
      </w:r>
      <w:r>
        <w:t xml:space="preserve"> </w:t>
      </w:r>
      <w:r>
        <w:t xml:space="preserve">D. Gaudin, J. Taddeucci, B. F. Houghton, T. R. Orr, D. Andronico,</w:t>
      </w:r>
      <w:r>
        <w:t xml:space="preserve"> </w:t>
      </w:r>
      <w:r>
        <w:t xml:space="preserve">E. Del Bello, U. Kueppers, T. Ricci, and P. Scarlato.</w:t>
      </w:r>
      <w:r>
        <w:t xml:space="preserve"> </w:t>
      </w:r>
      <w:r>
        <w:t xml:space="preserve"> </w:t>
      </w:r>
      <w:r>
        <w:t xml:space="preserve"> </w:t>
      </w:r>
      <w:r>
        <w:t xml:space="preserve">3-D high-speed imaging of volcanic bomb trajectory in basaltic</w:t>
      </w:r>
      <w:r>
        <w:t xml:space="preserve"> </w:t>
      </w:r>
      <w:r>
        <w:t xml:space="preserve">explosive eruptions.</w:t>
      </w:r>
      <w:r>
        <w:t xml:space="preserve"> </w:t>
      </w:r>
      <w:r>
        <w:t xml:space="preserve"> </w:t>
      </w:r>
      <w:r>
        <w:t xml:space="preserve"> </w:t>
      </w:r>
      <w:r>
        <w:rPr>
          <w:i/>
          <w:iCs/>
        </w:rPr>
        <w:t xml:space="preserve">Geochemistry, Geophysics, Geosystems</w:t>
      </w:r>
      <w:r>
        <w:t xml:space="preserve">, 17(10):4268–4275, 2016.</w:t>
      </w:r>
      <w:r>
        <w:t xml:space="preserve"> </w:t>
      </w:r>
      <w:r>
        <w:t xml:space="preserve"> </w:t>
      </w:r>
      <w:bookmarkEnd w:id="117"/>
    </w:p>
    <w:bookmarkEnd w:id="118"/>
    <w:bookmarkStart w:id="121" w:name="A1"/>
    <w:p>
      <w:pPr>
        <w:pStyle w:val="Heading2"/>
      </w:pPr>
      <w:bookmarkStart w:id="119" w:name="X26e5ef8f1f673b0448e1325b994cb5875f536be"/>
      <w:r>
        <w:t xml:space="preserve">Appendix A</w:t>
      </w:r>
      <w:r>
        <w:t xml:space="preserve"> </w:t>
      </w:r>
      <w:r>
        <w:t xml:space="preserve">Fisher-information derivation for the scale ray</w:t>
      </w:r>
      <w:bookmarkEnd w:id="119"/>
    </w:p>
    <w:bookmarkStart w:id="120" w:name="A1.p1"/>
    <w:p>
      <w:pPr>
        <w:pStyle w:val="FirstParagraph"/>
      </w:pPr>
      <w:r>
        <w:t xml:space="preserve">Fisher information makes the gravity–drag comparison of</w:t>
      </w:r>
      <w:r>
        <w:t xml:space="preserve"> 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 </w:t>
      </w:r>
      <w:r>
        <w:t xml:space="preserve">quantitative to order of magnitude, and it matters</w:t>
      </w:r>
      <w:r>
        <w:t xml:space="preserve"> </w:t>
      </w:r>
      <w:r>
        <w:t xml:space="preserve">what the information is</w:t>
      </w:r>
      <w:r>
        <w:t xml:space="preserve"> </w:t>
      </w:r>
      <w:r>
        <w:rPr>
          <w:i/>
          <w:iCs/>
        </w:rPr>
        <w:t xml:space="preserve">about</w:t>
      </w:r>
      <w:r>
        <w:t xml:space="preserve">: the unknown is the full launch state</w:t>
      </w:r>
      <w:r>
        <w:t xml:space="preserve"> </w:t>
      </w:r>
      <m:oMath>
        <m:r>
          <m:rPr>
            <m:sty m:val="bi"/>
          </m:rPr>
          <m:t>θ</m:t>
        </m:r>
      </m:oMath>
      <w:r>
        <w:t xml:space="preserve">, not speed alone. The variance-ratio result below is an</w:t>
      </w:r>
      <w:r>
        <w:t xml:space="preserve"> </w:t>
      </w:r>
      <w:r>
        <w:t xml:space="preserve">order-of-magnitude, aligned-case heuristic, not a bound derived from an</w:t>
      </w:r>
      <w:r>
        <w:t xml:space="preserve"> </w:t>
      </w:r>
      <w:r>
        <w:t xml:space="preserve">eigen-analysis of the full information matrix; it rests on two</w:t>
      </w:r>
      <w:r>
        <w:t xml:space="preserve"> </w:t>
      </w:r>
      <w:r>
        <w:t xml:space="preserve">unstated-strength assumptions, made explicit here: (i) the scale ray</w:t>
      </w:r>
      <w:r>
        <w:t xml:space="preserve"> </w:t>
      </w:r>
      <w:r>
        <w:t xml:space="preserve">dominates the projected speed variance, so other directions in</w:t>
      </w:r>
      <w:r>
        <w:t xml:space="preserve"> </w:t>
      </w:r>
      <m:oMath>
        <m:r>
          <m:rPr>
            <m:sty m:val="bi"/>
          </m:rPr>
          <m:t>θ</m:t>
        </m:r>
      </m:oMath>
      <w:r>
        <w:t xml:space="preserve"> </w:t>
      </w:r>
      <w:r>
        <w:t xml:space="preserve">contribute negligibly to</w:t>
      </w:r>
      <w:r>
        <w:t xml:space="preserve"> </w:t>
      </w:r>
      <m:oMath>
        <m:r>
          <m:t>V</m:t>
        </m:r>
        <m:r>
          <m:t>a</m:t>
        </m:r>
        <m:r>
          <m:t>r</m:t>
        </m:r>
        <m:r>
          <m:rPr>
            <m:sty m:val="p"/>
          </m:rPr>
          <m:t>(</m:t>
        </m:r>
        <m:acc>
          <m:accPr>
            <m:chr m:val="̂"/>
          </m:accPr>
          <m:e>
            <m:r>
              <m:t>s</m:t>
            </m:r>
          </m:e>
        </m:acc>
        <m:r>
          <m:rPr>
            <m:sty m:val="p"/>
          </m:rPr>
          <m:t>)</m:t>
        </m:r>
      </m:oMath>
      <w:r>
        <w:t xml:space="preserve">; and (ii) the gravity</w:t>
      </w:r>
      <w:r>
        <w:t xml:space="preserve"> </w:t>
      </w:r>
      <w:r>
        <w:t xml:space="preserve">and drag image-motion signals are treated as additive in magnitude, which</w:t>
      </w:r>
      <w:r>
        <w:t xml:space="preserve"> </w:t>
      </w:r>
      <w:r>
        <w:t xml:space="preserve">holds in the aligned case where both act along comparable image directions</w:t>
      </w:r>
      <w:r>
        <w:t xml:space="preserve"> </w:t>
      </w:r>
      <w:r>
        <w:t xml:space="preserve">and can fail by sign cancellation otherwise. Under Gaussian pixel noise</w:t>
      </w:r>
      <w:r>
        <w:t xml:space="preserve"> </w:t>
      </w:r>
      <m:oMath>
        <m:r>
          <m:t>σ</m:t>
        </m:r>
      </m:oMath>
      <w:r>
        <w:t xml:space="preserve">,</w:t>
      </w:r>
      <w:r>
        <w:t xml:space="preserve"> </w:t>
      </w:r>
      <m:oMath>
        <m:r>
          <m:rPr>
            <m:scr m:val="script"/>
            <m:sty m:val="p"/>
          </m:rPr>
          <m:t>I</m:t>
        </m:r>
        <m:r>
          <m:rPr>
            <m:sty m:val="p"/>
          </m:rPr>
          <m:t>(</m:t>
        </m:r>
        <m:r>
          <m:rPr>
            <m:sty m:val="bi"/>
          </m:rPr>
          <m:t>θ</m:t>
        </m:r>
        <m:r>
          <m:rPr>
            <m:sty m:val="p"/>
          </m:rPr>
          <m:t>)</m:t>
        </m:r>
        <m:r>
          <m:rPr>
            <m:sty m:val="p"/>
          </m:rPr>
          <m:t>=</m:t>
        </m:r>
        <m:sSup>
          <m:e>
            <m:r>
              <m:t>σ</m:t>
            </m:r>
          </m:e>
          <m:sup>
            <m:r>
              <m:rPr>
                <m:sty m:val="p"/>
              </m:rPr>
              <m:t>−</m:t>
            </m:r>
            <m:r>
              <m:t>2</m:t>
            </m:r>
          </m:sup>
        </m:sSup>
        <m:nary>
          <m:naryPr>
            <m:chr m:val="∑"/>
            <m:limLoc m:val="undOvr"/>
            <m:subHide m:val="off"/>
            <m:supHide m:val="on"/>
          </m:naryPr>
          <m:sub>
            <m:r>
              <m:t>i</m:t>
            </m:r>
          </m:sub>
          <m:sup>
            <m:r>
              <m:t>​</m:t>
            </m:r>
          </m:sup>
          <m:e>
            <m:sSubSup>
              <m:e>
                <m:r>
                  <m:rPr>
                    <m:sty m:val="bi"/>
                  </m:rPr>
                  <m:t>J</m:t>
                </m:r>
              </m:e>
              <m:sub>
                <m:r>
                  <m:t>i</m:t>
                </m:r>
              </m:sub>
              <m:sup>
                <m:r>
                  <m:rPr>
                    <m:sty m:val="p"/>
                  </m:rPr>
                  <m:t>⊤</m:t>
                </m:r>
              </m:sup>
            </m:sSubSup>
            <m:sSub>
              <m:e>
                <m:r>
                  <m:rPr>
                    <m:sty m:val="bi"/>
                  </m:rPr>
                  <m:t>J</m:t>
                </m:r>
              </m:e>
              <m:sub>
                <m:r>
                  <m:t>i</m:t>
                </m:r>
              </m:sub>
            </m:sSub>
          </m:e>
        </m:nary>
      </m:oMath>
      <w:r>
        <w:t xml:space="preserve"> </w:t>
      </w:r>
      <w:r>
        <w:t xml:space="preserve">with</w:t>
      </w:r>
      <w:r>
        <w:t xml:space="preserve"> </w:t>
      </w:r>
      <m:oMath>
        <m:sSub>
          <m:e>
            <m:r>
              <m:rPr>
                <m:sty m:val="bi"/>
              </m:rPr>
              <m:t>J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∂</m:t>
        </m:r>
        <m:r>
          <m:t>π</m:t>
        </m:r>
        <m:r>
          <m:rPr>
            <m:sty m:val="p"/>
          </m:rPr>
          <m:t>(</m:t>
        </m:r>
        <m:r>
          <m:rPr>
            <m:sty m:val="bi"/>
          </m:rPr>
          <m:t>p</m:t>
        </m:r>
        <m:r>
          <m:rPr>
            <m:sty m:val="p"/>
          </m:rPr>
          <m:t>(</m:t>
        </m:r>
        <m:sSub>
          <m:e>
            <m:r>
              <m:t>t</m:t>
            </m:r>
          </m:e>
          <m:sub>
            <m:r>
              <m:t>i</m:t>
            </m:r>
          </m:sub>
        </m:sSub>
        <m:r>
          <m:rPr>
            <m:sty m:val="p"/>
          </m:rPr>
          <m:t>;</m:t>
        </m:r>
        <m:r>
          <m:rPr>
            <m:sty m:val="bi"/>
          </m:rPr>
          <m:t>θ</m:t>
        </m:r>
        <m:r>
          <m:rPr>
            <m:sty m:val="p"/>
          </m:rPr>
          <m:t>)</m:t>
        </m:r>
        <m:r>
          <m:rPr>
            <m:sty m:val="p"/>
          </m:rPr>
          <m:t>)</m:t>
        </m:r>
        <m:r>
          <m:rPr>
            <m:sty m:val="p"/>
          </m:rPr>
          <m:t>/</m:t>
        </m:r>
        <m:r>
          <m:rPr>
            <m:sty m:val="p"/>
          </m:rPr>
          <m:t>∂</m:t>
        </m:r>
        <m:r>
          <m:rPr>
            <m:sty m:val="bi"/>
          </m:rPr>
          <m:t>θ</m:t>
        </m:r>
      </m:oMath>
      <w:r>
        <w:t xml:space="preserve">, and the</w:t>
      </w:r>
      <w:r>
        <w:t xml:space="preserve"> </w:t>
      </w:r>
      <w:r>
        <w:t xml:space="preserve">delta method projects onto the speed functional,</w:t>
      </w:r>
      <w:r>
        <w:t xml:space="preserve"> </w:t>
      </w:r>
      <m:oMath>
        <m:r>
          <m:t>V</m:t>
        </m:r>
        <m:r>
          <m:t>a</m:t>
        </m:r>
        <m:r>
          <m:t>r</m:t>
        </m:r>
        <m:r>
          <m:rPr>
            <m:sty m:val="p"/>
          </m:rPr>
          <m:t>(</m:t>
        </m:r>
        <m:acc>
          <m:accPr>
            <m:chr m:val="̂"/>
          </m:accPr>
          <m:e>
            <m:r>
              <m:t>s</m:t>
            </m:r>
          </m:e>
        </m:acc>
        <m:r>
          <m:rPr>
            <m:sty m:val="p"/>
          </m:rPr>
          <m:t>)</m:t>
        </m:r>
        <m:r>
          <m:rPr>
            <m:sty m:val="p"/>
          </m:rPr>
          <m:t>≥</m:t>
        </m:r>
        <m:r>
          <m:rPr>
            <m:sty m:val="p"/>
          </m:rPr>
          <m:t>∇</m:t>
        </m:r>
        <m:sSup>
          <m:e>
            <m:r>
              <m:t>s</m:t>
            </m:r>
          </m:e>
          <m:sup>
            <m:r>
              <m:rPr>
                <m:sty m:val="p"/>
              </m:rPr>
              <m:t>⊤</m:t>
            </m:r>
          </m:sup>
        </m:sSup>
        <m:sSup>
          <m:e>
            <m:r>
              <m:rPr>
                <m:scr m:val="script"/>
                <m:sty m:val="p"/>
              </m:rPr>
              <m:t>I</m:t>
            </m:r>
          </m:e>
          <m:sup>
            <m:r>
              <m:rPr>
                <m:sty m:val="p"/>
              </m:rPr>
              <m:t>−</m:t>
            </m:r>
            <m:r>
              <m:t>1</m:t>
            </m:r>
          </m:sup>
        </m:sSup>
        <m:r>
          <m:rPr>
            <m:sty m:val="p"/>
          </m:rPr>
          <m:t>∇</m:t>
        </m:r>
        <m:r>
          <m:t>s</m:t>
        </m:r>
      </m:oMath>
      <w:r>
        <w:t xml:space="preserve">. The derivation is short. Along the</w:t>
      </w:r>
      <w:r>
        <w:t xml:space="preserve"> </w:t>
      </w:r>
      <w:r>
        <w:t xml:space="preserve">scale ray</w:t>
      </w:r>
      <w:r>
        <w:t xml:space="preserve"> </w:t>
      </w:r>
      <m:oMath>
        <m:r>
          <m:t>α</m:t>
        </m:r>
        <m:r>
          <m:rPr>
            <m:sty m:val="p"/>
          </m:rPr>
          <m:t>↦</m:t>
        </m:r>
        <m:r>
          <m:rPr>
            <m:sty m:val="p"/>
          </m:rPr>
          <m:t>(</m:t>
        </m:r>
        <m:r>
          <m:t>α</m:t>
        </m:r>
        <m:sSub>
          <m:e>
            <m:r>
              <m:rPr>
                <m:sty m:val="bi"/>
              </m:rPr>
              <m:t>p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r>
          <m:t>α</m:t>
        </m:r>
        <m:sSub>
          <m:e>
            <m:r>
              <m:rPr>
                <m:sty m:val="bi"/>
              </m:rP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the pinhole</w:t>
      </w:r>
      <w:r>
        <w:t xml:space="preserve"> </w:t>
      </w:r>
      <w:r>
        <w:t xml:space="preserve">map (camera at the origin) satisfies</w:t>
      </w:r>
      <w:r>
        <w:t xml:space="preserve"> </w:t>
      </w:r>
      <m:oMath>
        <m:r>
          <m:t>π</m:t>
        </m:r>
        <m:r>
          <m:rPr>
            <m:sty m:val="p"/>
          </m:rPr>
          <m:t>(</m:t>
        </m:r>
        <m:r>
          <m:t>α</m:t>
        </m:r>
        <m:r>
          <m:rPr>
            <m:sty m:val="bi"/>
          </m:rP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π</m:t>
        </m:r>
        <m:r>
          <m:rPr>
            <m:sty m:val="p"/>
          </m:rPr>
          <m:t>(</m:t>
        </m:r>
        <m:r>
          <m:rPr>
            <m:sty m:val="bi"/>
          </m:rPr>
          <m:t>x</m:t>
        </m:r>
        <m:r>
          <m:rPr>
            <m:sty m:val="p"/>
          </m:rPr>
          <m:t>)</m:t>
        </m:r>
      </m:oMath>
      <w:r>
        <w:t xml:space="preserve">,</w:t>
      </w:r>
      <w:r>
        <w:t xml:space="preserve"> </w:t>
      </w:r>
      <w:r>
        <w:t xml:space="preserve">and to second order in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the scaled trajectory is</w:t>
      </w:r>
      <w:r>
        <w:t xml:space="preserve"> </w:t>
      </w:r>
      <m:oMath>
        <m:r>
          <m:t>α</m:t>
        </m:r>
        <m:r>
          <m:rPr>
            <m:sty m:val="p"/>
          </m:rPr>
          <m:t>[</m:t>
        </m:r>
        <m:sSub>
          <m:e>
            <m:r>
              <m:rPr>
                <m:sty m:val="bi"/>
              </m:rPr>
              <m:t>p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sSub>
          <m:e>
            <m:r>
              <m:rPr>
                <m:sty m:val="bi"/>
              </m:rP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(</m:t>
        </m:r>
        <m:r>
          <m:rPr>
            <m:sty m:val="bi"/>
          </m:rPr>
          <m:t>g</m:t>
        </m:r>
        <m:r>
          <m:rPr>
            <m:sty m:val="p"/>
          </m:rPr>
          <m:t>/</m:t>
        </m:r>
        <m:r>
          <m:t>α</m:t>
        </m:r>
        <m:r>
          <m:rPr>
            <m:sty m:val="p"/>
          </m:rPr>
          <m:t>+</m:t>
        </m:r>
        <m:r>
          <m:t>α</m:t>
        </m:r>
        <m:sSub>
          <m:e>
            <m:r>
              <m:rPr>
                <m:sty m:val="bi"/>
              </m:rPr>
              <m:t>a</m:t>
            </m:r>
          </m:e>
          <m:sub>
            <m:r>
              <m:t>d</m:t>
            </m:r>
          </m:sub>
        </m:sSub>
        <m:r>
          <m:rPr>
            <m:sty m:val="p"/>
          </m:rPr>
          <m:t>)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]</m:t>
        </m:r>
      </m:oMath>
      <w:r>
        <w:t xml:space="preserve"> </w:t>
      </w:r>
      <w:r>
        <w:t xml:space="preserve">with drag acceleration</w:t>
      </w:r>
      <w:r>
        <w:t xml:space="preserve"> </w:t>
      </w:r>
      <m:oMath>
        <m:sSub>
          <m:e>
            <m:r>
              <m:rPr>
                <m:sty m:val="bi"/>
              </m:rPr>
              <m:t>a</m:t>
            </m:r>
          </m:e>
          <m:sub>
            <m:r>
              <m:t>d</m:t>
            </m:r>
          </m:sub>
        </m:sSub>
        <m:r>
          <m:rPr>
            <m:sty m:val="p"/>
          </m:rPr>
          <m:t>=</m:t>
        </m:r>
        <m:r>
          <m:rPr>
            <m:sty m:val="p"/>
          </m:rPr>
          <m:t>−</m:t>
        </m:r>
        <m:r>
          <m:rPr>
            <m:sty m:val="p"/>
          </m:rPr>
          <m:t>(</m:t>
        </m:r>
        <m:r>
          <m:t>g</m:t>
        </m:r>
        <m:r>
          <m:rPr>
            <m:sty m:val="p"/>
          </m:rPr>
          <m:t>/</m:t>
        </m:r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  <m:r>
          <m:rPr>
            <m:sty m:val="p"/>
          </m:rPr>
          <m:t>)</m:t>
        </m:r>
        <m:r>
          <m:rPr>
            <m:sty m:val="p"/>
          </m:rPr>
          <m:t>∥</m:t>
        </m:r>
        <m:sSub>
          <m:e>
            <m:r>
              <m:rPr>
                <m:sty m:val="bi"/>
              </m:rP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∥</m:t>
        </m:r>
        <m:sSub>
          <m:e>
            <m:r>
              <m:rPr>
                <m:sty m:val="bi"/>
              </m:rPr>
              <m:t>v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of magnitude</w:t>
      </w:r>
      <w:r>
        <w:t xml:space="preserve"> </w:t>
      </w:r>
      <m:oMath>
        <m:r>
          <m:t>μ</m:t>
        </m:r>
        <m:r>
          <m:t>g</m:t>
        </m:r>
      </m:oMath>
      <w:r>
        <w:t xml:space="preserve">,</w:t>
      </w:r>
      <w:r>
        <w:t xml:space="preserve"> </w:t>
      </w:r>
      <m:oMath>
        <m:r>
          <m:t>μ</m:t>
        </m:r>
        <m:r>
          <m:rPr>
            <m:sty m:val="p"/>
          </m:rPr>
          <m:t>=</m:t>
        </m:r>
        <m:sSup>
          <m:e>
            <m:r>
              <m:rPr>
                <m:sty m:val="p"/>
              </m:rPr>
              <m:t>∥</m:t>
            </m:r>
            <m:sSub>
              <m:e>
                <m:r>
                  <m:rPr>
                    <m:sty m:val="bi"/>
                  </m:rPr>
                  <m:t>v</m:t>
                </m:r>
              </m:e>
              <m:sub>
                <m:r>
                  <m:t>0</m:t>
                </m:r>
              </m:sub>
            </m:sSub>
            <m:r>
              <m:rPr>
                <m:sty m:val="p"/>
              </m:rPr>
              <m:t>∥</m:t>
            </m:r>
          </m:e>
          <m:sup>
            <m:r>
              <m:t>2</m:t>
            </m:r>
          </m:sup>
        </m:sSup>
        <m:r>
          <m:rPr>
            <m:sty m:val="p"/>
          </m:rPr>
          <m:t>/</m:t>
        </m:r>
        <m:sSubSup>
          <m:e>
            <m:r>
              <m:t>v</m:t>
            </m:r>
          </m:e>
          <m:sub>
            <m:r>
              <m:t>T</m:t>
            </m:r>
          </m:sub>
          <m:sup>
            <m:r>
              <m:t>2</m:t>
            </m:r>
          </m:sup>
        </m:sSubSup>
      </m:oMath>
      <w:r>
        <w:t xml:space="preserve">: position and velocity scale exactly,</w:t>
      </w:r>
      <w:r>
        <w:t xml:space="preserve"> </w:t>
      </w:r>
      <w:r>
        <w:t xml:space="preserve">gravity under-scales, drag over-scales. Differentiating at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t>1</m:t>
        </m:r>
      </m:oMath>
      <w:r>
        <w:t xml:space="preserve">, the</w:t>
      </w:r>
      <w:r>
        <w:t xml:space="preserve"> </w:t>
      </w:r>
      <w:r>
        <w:t xml:space="preserve">image motion per unit scale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Π</m:t>
        </m:r>
        <m:r>
          <m:rPr>
            <m:sty m:val="p"/>
          </m:rPr>
          <m:t>(</m:t>
        </m:r>
        <m:sSub>
          <m:e>
            <m:r>
              <m:rPr>
                <m:sty m:val="bi"/>
              </m:rPr>
              <m:t>a</m:t>
            </m:r>
          </m:e>
          <m:sub>
            <m:r>
              <m:t>d</m:t>
            </m:r>
          </m:sub>
        </m:sSub>
        <m:r>
          <m:rPr>
            <m:sty m:val="p"/>
          </m:rPr>
          <m:t>−</m:t>
        </m:r>
        <m:r>
          <m:rPr>
            <m:sty m:val="bi"/>
          </m:rPr>
          <m:t>g</m:t>
        </m:r>
        <m:r>
          <m:rPr>
            <m:sty m:val="p"/>
          </m:rPr>
          <m:t>)</m:t>
        </m:r>
      </m:oMath>
      <w:r>
        <w:t xml:space="preserve"> </w:t>
      </w:r>
      <w:r>
        <w:t xml:space="preserve">(</w:t>
      </w:r>
      <m:oMath>
        <m:r>
          <m:rPr>
            <m:sty m:val="p"/>
          </m:rPr>
          <m:t>Π</m:t>
        </m:r>
      </m:oMath>
      <w:r>
        <w:t xml:space="preserve"> </w:t>
      </w:r>
      <w:r>
        <w:t xml:space="preserve">the projection Jacobian), of magnitude proportional to</w:t>
      </w:r>
      <w:r>
        <w:t xml:space="preserve"> </w:t>
      </w:r>
      <m:oMath>
        <m:r>
          <m:t>g</m:t>
        </m:r>
        <m:r>
          <m:rPr>
            <m:sty m:val="p"/>
          </m:rPr>
          <m:t>(</m:t>
        </m:r>
        <m:sSub>
          <m:e>
            <m:r>
              <m:t>c</m:t>
            </m:r>
          </m:e>
          <m:sub>
            <m:r>
              <m:t>g</m:t>
            </m:r>
          </m:sub>
        </m:sSub>
        <m:r>
          <m:rPr>
            <m:sty m:val="p"/>
          </m:rPr>
          <m:t>+</m:t>
        </m:r>
        <m:r>
          <m:t>μ</m:t>
        </m:r>
        <m:sSub>
          <m:e>
            <m:r>
              <m:t>c</m:t>
            </m:r>
          </m:e>
          <m:sub>
            <m:r>
              <m:t>d</m:t>
            </m:r>
          </m:sub>
        </m:sSub>
        <m:r>
          <m:rPr>
            <m:sty m:val="p"/>
          </m:rPr>
          <m:t>)</m:t>
        </m:r>
      </m:oMath>
      <w:r>
        <w:t xml:space="preserve"> </w:t>
      </w:r>
      <w:r>
        <w:t xml:space="preserve">for image-plane visibilities</w:t>
      </w:r>
      <w:r>
        <w:t xml:space="preserve"> </w:t>
      </w:r>
      <m:oMath>
        <m:sSub>
          <m:e>
            <m:r>
              <m:t>c</m:t>
            </m:r>
          </m:e>
          <m:sub>
            <m:r>
              <m:t>g</m:t>
            </m:r>
          </m:sub>
        </m:sSub>
        <m:r>
          <m:rPr>
            <m:sty m:val="p"/>
          </m:rPr>
          <m:t>,</m:t>
        </m:r>
        <m:sSub>
          <m:e>
            <m:r>
              <m:t>c</m:t>
            </m:r>
          </m:e>
          <m:sub>
            <m:r>
              <m:t>d</m:t>
            </m:r>
          </m:sub>
        </m:sSub>
        <m:r>
          <m:rPr>
            <m:sty m:val="p"/>
          </m:rPr>
          <m:t>∈</m:t>
        </m:r>
        <m:r>
          <m:rPr>
            <m:sty m:val="p"/>
          </m:rPr>
          <m:t>[</m:t>
        </m:r>
        <m:r>
          <m:t>0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]</m:t>
        </m:r>
      </m:oMath>
      <w:r>
        <w:t xml:space="preserve"> </w:t>
      </w:r>
      <w:r>
        <w:t xml:space="preserve">of the</w:t>
      </w:r>
      <w:r>
        <w:t xml:space="preserve"> </w:t>
      </w:r>
      <w:r>
        <w:t xml:space="preserve">gravity and velocity directions (the norm of each unit direction’s projection</w:t>
      </w:r>
      <w:r>
        <w:t xml:space="preserve"> </w:t>
      </w:r>
      <w:r>
        <w:t xml:space="preserve">onto the image plane; amplitudes treated as additive, the aligned case). Scale</w:t>
      </w:r>
      <w:r>
        <w:t xml:space="preserve"> </w:t>
      </w:r>
      <w:r>
        <w:t xml:space="preserve">information is this signal squared and a gravity-only model keeps only</w:t>
      </w:r>
      <w:r>
        <w:t xml:space="preserve"> </w:t>
      </w:r>
      <m:oMath>
        <m:r>
          <m:t>g</m:t>
        </m:r>
        <m:sSub>
          <m:e>
            <m:r>
              <m:t>c</m:t>
            </m:r>
          </m:e>
          <m:sub>
            <m:r>
              <m:t>g</m:t>
            </m:r>
          </m:sub>
        </m:sSub>
      </m:oMath>
      <w:r>
        <w:t xml:space="preserve">, so if the scale ray dominates the projected speed variance,</w:t>
      </w:r>
      <w:r>
        <w:t xml:space="preserve"> </w:t>
      </w:r>
      <w:r>
        <w:t xml:space="preserve">gravity-only speed variance exceeds drag-aware variance at equal geometry by</w:t>
      </w:r>
      <w:r>
        <w:t xml:space="preserve"> </w:t>
      </w:r>
      <m:oMath>
        <m:sSup>
          <m:e>
            <m:r>
              <m:rPr>
                <m:sty m:val="p"/>
              </m:rPr>
              <m:t>(</m:t>
            </m:r>
            <m:r>
              <m:t>1</m:t>
            </m:r>
            <m:r>
              <m:rPr>
                <m:sty m:val="p"/>
              </m:rPr>
              <m:t>+</m:t>
            </m:r>
            <m:r>
              <m:t>μ</m:t>
            </m:r>
            <m:sSub>
              <m:e>
                <m:r>
                  <m:t>c</m:t>
                </m:r>
              </m:e>
              <m:sub>
                <m:r>
                  <m:t>d</m:t>
                </m:r>
              </m:sub>
            </m:sSub>
            <m:r>
              <m:rPr>
                <m:sty m:val="p"/>
              </m:rPr>
              <m:t>/</m:t>
            </m:r>
            <m:sSub>
              <m:e>
                <m:r>
                  <m:t>c</m:t>
                </m:r>
              </m:e>
              <m:sub>
                <m:r>
                  <m:t>g</m:t>
                </m:r>
              </m:sub>
            </m:sSub>
            <m:r>
              <m:rPr>
                <m:sty m:val="p"/>
              </m:rPr>
              <m:t>)</m:t>
            </m:r>
          </m:e>
          <m:sup>
            <m:r>
              <m:t>2</m:t>
            </m:r>
          </m:sup>
        </m:sSup>
      </m:oMath>
      <w:r>
        <w:t xml:space="preserve">. At</w:t>
      </w:r>
      <w:r>
        <w:t xml:space="preserve"> </w:t>
      </w:r>
      <m:oMath>
        <m:r>
          <m:t>250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,</w:t>
      </w:r>
      <w:r>
        <w:t xml:space="preserve"> </w:t>
      </w:r>
      <m:oMath>
        <m:r>
          <m:t>μ</m:t>
        </m:r>
        <m:r>
          <m:rPr>
            <m:sty m:val="p"/>
          </m:rPr>
          <m:t>≈</m:t>
        </m:r>
        <m:r>
          <m:t>108</m:t>
        </m:r>
      </m:oMath>
      <w:r>
        <w:t xml:space="preserve">; substituting</w:t>
      </w:r>
      <w:r>
        <w:t xml:space="preserve"> </w:t>
      </w:r>
      <m:oMath>
        <m:sSub>
          <m:e>
            <m:r>
              <m:t>c</m:t>
            </m:r>
          </m:e>
          <m:sub>
            <m:r>
              <m:t>d</m:t>
            </m:r>
          </m:sub>
        </m:sSub>
        <m:r>
          <m:rPr>
            <m:sty m:val="p"/>
          </m:rPr>
          <m:t>/</m:t>
        </m:r>
        <m:sSub>
          <m:e>
            <m:r>
              <m:t>c</m:t>
            </m:r>
          </m:e>
          <m:sub>
            <m:r>
              <m:t>g</m:t>
            </m:r>
          </m:sub>
        </m:sSub>
        <m:r>
          <m:rPr>
            <m:sty m:val="p"/>
          </m:rPr>
          <m:t>≈</m:t>
        </m:r>
        <m:r>
          <m:t>1</m:t>
        </m:r>
      </m:oMath>
      <w:r>
        <w:t xml:space="preserve"> </w:t>
      </w:r>
      <w:r>
        <w:t xml:space="preserve">(an oblique view with both directions comparably visible)</w:t>
      </w:r>
      <w:r>
        <w:t xml:space="preserve"> </w:t>
      </w:r>
      <w:r>
        <w:t xml:space="preserve">gives</w:t>
      </w:r>
      <w:r>
        <w:t xml:space="preserve"> </w:t>
      </w:r>
      <m:oMath>
        <m:sSup>
          <m:e>
            <m:r>
              <m:rPr>
                <m:sty m:val="p"/>
              </m:rPr>
              <m:t>(</m:t>
            </m:r>
            <m:r>
              <m:t>1</m:t>
            </m:r>
            <m:r>
              <m:rPr>
                <m:sty m:val="p"/>
              </m:rPr>
              <m:t>+</m:t>
            </m:r>
            <m:r>
              <m:t>108</m:t>
            </m:r>
            <m:r>
              <m:rPr>
                <m:sty m:val="p"/>
              </m:rPr>
              <m:t>)</m:t>
            </m:r>
          </m:e>
          <m:sup>
            <m:r>
              <m:t>2</m:t>
            </m:r>
          </m:sup>
        </m:sSup>
        <m:r>
          <m:rPr>
            <m:sty m:val="p"/>
          </m:rPr>
          <m:t>≈</m:t>
        </m:r>
        <m:r>
          <m:t>1.2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, not a best case: the ratio is</w:t>
      </w:r>
      <w:r>
        <w:t xml:space="preserve"> </w:t>
      </w:r>
      <w:r>
        <w:t xml:space="preserve">unbounded as</w:t>
      </w:r>
      <w:r>
        <w:t xml:space="preserve"> </w:t>
      </w:r>
      <m:oMath>
        <m:sSub>
          <m:e>
            <m:r>
              <m:t>c</m:t>
            </m:r>
          </m:e>
          <m:sub>
            <m:r>
              <m:t>g</m:t>
            </m:r>
          </m:sub>
        </m:sSub>
        <m:r>
          <m:rPr>
            <m:sty m:val="p"/>
          </m:rPr>
          <m:t>→</m:t>
        </m:r>
        <m:r>
          <m:t>0</m:t>
        </m:r>
      </m:oMath>
      <w:r>
        <w:t xml:space="preserve"> </w:t>
      </w:r>
      <w:r>
        <w:t xml:space="preserve">and falls to parity as</w:t>
      </w:r>
      <w:r>
        <w:t xml:space="preserve"> </w:t>
      </w:r>
      <m:oMath>
        <m:sSub>
          <m:e>
            <m:r>
              <m:t>c</m:t>
            </m:r>
          </m:e>
          <m:sub>
            <m:r>
              <m:t>d</m:t>
            </m:r>
          </m:sub>
        </m:sSub>
        <m:r>
          <m:rPr>
            <m:sty m:val="p"/>
          </m:rPr>
          <m:t>→</m:t>
        </m:r>
        <m:r>
          <m:t>0</m:t>
        </m:r>
      </m:oMath>
      <w:r>
        <w:t xml:space="preserve">. This is a</w:t>
      </w:r>
      <w:r>
        <w:t xml:space="preserve"> </w:t>
      </w:r>
      <w:r>
        <w:rPr>
          <w:i/>
          <w:iCs/>
        </w:rPr>
        <w:t xml:space="preserve">variance</w:t>
      </w:r>
      <w:r>
        <w:t xml:space="preserve"> </w:t>
      </w:r>
      <w:r>
        <w:t xml:space="preserve">ratio, the square of the</w:t>
      </w:r>
      <w:r>
        <w:t xml:space="preserve"> </w:t>
      </w:r>
      <m:oMath>
        <m:r>
          <m:rPr>
            <m:sty m:val="p"/>
          </m:rPr>
          <m:t>≈</m:t>
        </m:r>
        <m:r>
          <m:t>100</m:t>
        </m:r>
        <m:r>
          <m:rPr>
            <m:sty m:val="p"/>
          </m:rPr>
          <m:t>×</m:t>
        </m:r>
      </m:oMath>
      <w:r>
        <w:t xml:space="preserve"> </w:t>
      </w:r>
      <w:r>
        <w:t xml:space="preserve">deceleration</w:t>
      </w:r>
      <w:r>
        <w:t xml:space="preserve"> </w:t>
      </w:r>
      <w:r>
        <w:t xml:space="preserve">advantage.</w:t>
      </w:r>
    </w:p>
    <w:bookmarkEnd w:id="120"/>
    <w:bookmarkEnd w:id="121"/>
    <w:bookmarkStart w:id="125" w:name="A2"/>
    <w:p>
      <w:pPr>
        <w:pStyle w:val="Heading2"/>
      </w:pPr>
      <w:bookmarkStart w:id="122" w:name="Xa41011959a9199839f88e0fe9b290d718d6c6d6"/>
      <w:r>
        <w:t xml:space="preserve">Appendix B</w:t>
      </w:r>
      <w:r>
        <w:t xml:space="preserve"> </w:t>
      </w:r>
      <w:r>
        <w:t xml:space="preserve">Simulation envelope of the estimator</w:t>
      </w:r>
      <w:bookmarkEnd w:id="122"/>
    </w:p>
    <w:bookmarkStart w:id="123" w:name="A2.p1"/>
    <w:p>
      <w:pPr>
        <w:pStyle w:val="FirstParagraph"/>
      </w:pPr>
      <w:r>
        <w:t xml:space="preserve">The 252-cell sweep of</w:t>
      </w:r>
      <w:r>
        <w:t xml:space="preserve"> </w:t>
      </w:r>
      <w:hyperlink w:anchor="S5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 </w:t>
      </w:r>
      <w:r>
        <w:t xml:space="preserve">crosses viewpoint, frame rate, noise</w:t>
      </w:r>
      <w:r>
        <w:t xml:space="preserve"> </w:t>
      </w:r>
      <w:r>
        <w:t xml:space="preserve">and speed, with 500 Monte-Carlo trials per cell (</w:t>
      </w:r>
      <m:oMath>
        <m:r>
          <m:rPr>
            <m:sty m:val="p"/>
          </m:rPr>
          <m:t>≈</m:t>
        </m:r>
        <m:r>
          <m:t>3</m:t>
        </m:r>
        <m:r>
          <m:rPr>
            <m:sty m:val="p"/>
          </m:rPr>
          <m:t>%</m:t>
        </m:r>
      </m:oMath>
      <w:r>
        <w:t xml:space="preserve"> </w:t>
      </w:r>
      <w:r>
        <w:t xml:space="preserve">Monte-Carlo</w:t>
      </w:r>
      <w:r>
        <w:t xml:space="preserve"> </w:t>
      </w:r>
      <w:r>
        <w:t xml:space="preserve">error per ratio). A cell is admitted iff its predicted relative bound</w:t>
      </w:r>
      <w:r>
        <w:t xml:space="preserve"> </w:t>
      </w:r>
      <m:oMath>
        <m:rad>
          <m:radPr>
            <m:degHide m:val="on"/>
          </m:radPr>
          <m:deg/>
          <m:e>
            <m:r>
              <m:t>C</m:t>
            </m:r>
            <m:r>
              <m:t>R</m:t>
            </m:r>
            <m:r>
              <m:t>L</m:t>
            </m:r>
            <m:r>
              <m:t>B</m:t>
            </m:r>
          </m:e>
        </m:rad>
        <m:r>
          <m:rPr>
            <m:sty m:val="p"/>
          </m:rPr>
          <m:t>/</m:t>
        </m:r>
        <m:r>
          <m:t>s</m:t>
        </m:r>
        <m:r>
          <m:rPr>
            <m:sty m:val="p"/>
          </m:rPr>
          <m:t>≤</m:t>
        </m:r>
        <m:r>
          <m:t>5</m:t>
        </m:r>
        <m:r>
          <m:rPr>
            <m:sty m:val="p"/>
          </m:rPr>
          <m:t>%</m:t>
        </m:r>
      </m:oMath>
      <w:r>
        <w:t xml:space="preserve">, computable from geometry, frame rate,</w:t>
      </w:r>
      <w:r>
        <w:t xml:space="preserve"> </w:t>
      </w:r>
      <w:r>
        <w:t xml:space="preserve">noise and nominal speed before any data are seen; 148 cells are admitted,</w:t>
      </w:r>
      <w:r>
        <w:t xml:space="preserve"> </w:t>
      </w:r>
      <w:r>
        <w:t xml:space="preserve">104 flagged. In admitted cells</w:t>
      </w:r>
      <w:r>
        <w:t xml:space="preserve"> </w:t>
      </w:r>
      <m:oMath>
        <m:r>
          <m:t>R</m:t>
        </m:r>
        <m:r>
          <m:t>M</m:t>
        </m:r>
        <m:r>
          <m:t>S</m:t>
        </m:r>
        <m:r>
          <m:t>E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C</m:t>
            </m:r>
            <m:r>
              <m:t>R</m:t>
            </m:r>
            <m:r>
              <m:t>L</m:t>
            </m:r>
            <m:r>
              <m:t>B</m:t>
            </m:r>
          </m:e>
        </m:rad>
        <m:r>
          <m:rPr>
            <m:sty m:val="p"/>
          </m:rPr>
          <m:t>∈</m:t>
        </m:r>
        <m:r>
          <m:rPr>
            <m:sty m:val="p"/>
          </m:rPr>
          <m:t>[</m:t>
        </m:r>
        <m:r>
          <m:t>0.94</m:t>
        </m:r>
        <m:r>
          <m:rPr>
            <m:sty m:val="p"/>
          </m:rPr>
          <m:t>,</m:t>
        </m:r>
        <m:r>
          <m:t>1.08</m:t>
        </m:r>
        <m:r>
          <m:rPr>
            <m:sty m:val="p"/>
          </m:rPr>
          <m:t>]</m:t>
        </m:r>
      </m:oMath>
      <w:r>
        <w:t xml:space="preserve">; in flagged cells the ratio reaches</w:t>
      </w:r>
      <w:r>
        <w:t xml:space="preserve"> </w:t>
      </w:r>
      <m:oMath>
        <m:r>
          <m:t>34</m:t>
        </m:r>
      </m:oMath>
      <w:r>
        <w:t xml:space="preserve">. Intervals cover at</w:t>
      </w:r>
      <w:r>
        <w:t xml:space="preserve"> </w:t>
      </w:r>
      <m:oMath>
        <m:r>
          <m:t>94.5</m:t>
        </m:r>
        <m:r>
          <m:rPr>
            <m:sty m:val="p"/>
          </m:rPr>
          <m:t>%</m:t>
        </m:r>
      </m:oMath>
      <w:r>
        <w:t xml:space="preserve"> </w:t>
      </w:r>
      <w:r>
        <w:t xml:space="preserve">in admitted cells and</w:t>
      </w:r>
      <w:r>
        <w:t xml:space="preserve"> </w:t>
      </w:r>
      <m:oMath>
        <m:r>
          <m:t>93.6</m:t>
        </m:r>
        <m:r>
          <m:rPr>
            <m:sty m:val="p"/>
          </m:rPr>
          <m:t>%</m:t>
        </m:r>
      </m:oMath>
      <w:r>
        <w:t xml:space="preserve"> </w:t>
      </w:r>
      <w:r>
        <w:t xml:space="preserve">in flagged ones (</w:t>
      </w:r>
      <m:oMath>
        <m:r>
          <m:t>94.1</m:t>
        </m:r>
        <m:r>
          <m:rPr>
            <m:sty m:val="p"/>
          </m:rPr>
          <m:t>%</m:t>
        </m:r>
      </m:oMath>
      <w:r>
        <w:t xml:space="preserve"> </w:t>
      </w:r>
      <w:r>
        <w:t xml:space="preserve">pooled,</w:t>
      </w:r>
      <w:r>
        <w:t xml:space="preserve"> </w:t>
      </w:r>
      <m:oMath>
        <m:r>
          <m:t>95</m:t>
        </m:r>
        <m:r>
          <m:rPr>
            <m:sty m:val="p"/>
          </m:rPr>
          <m:t>%</m:t>
        </m:r>
      </m:oMath>
      <w:r>
        <w:t xml:space="preserve"> </w:t>
      </w:r>
      <w:r>
        <w:t xml:space="preserve">nominal):</w:t>
      </w:r>
      <w:r>
        <w:t xml:space="preserve"> </w:t>
      </w:r>
      <m:oMath>
        <m:r>
          <m:t>R</m:t>
        </m:r>
        <m:r>
          <m:t>M</m:t>
        </m:r>
        <m:r>
          <m:t>S</m:t>
        </m:r>
        <m:r>
          <m:t>E</m:t>
        </m:r>
        <m:r>
          <m:rPr>
            <m:sty m:val="p"/>
          </m:rPr>
          <m:t>/</m:t>
        </m:r>
        <m:rad>
          <m:radPr>
            <m:degHide m:val="on"/>
          </m:radPr>
          <m:deg/>
          <m:e>
            <m:r>
              <m:t>C</m:t>
            </m:r>
            <m:r>
              <m:t>R</m:t>
            </m:r>
            <m:r>
              <m:t>L</m:t>
            </m:r>
            <m:r>
              <m:t>B</m:t>
            </m:r>
          </m:e>
        </m:rad>
      </m:oMath>
      <w:r>
        <w:t xml:space="preserve"> </w:t>
      </w:r>
      <w:r>
        <w:t xml:space="preserve">compares the error to</w:t>
      </w:r>
      <w:r>
        <w:t xml:space="preserve"> </w:t>
      </w:r>
      <w:r>
        <w:t xml:space="preserve">the bound, coverage compares the interval to the error.</w:t>
      </w:r>
    </w:p>
    <w:bookmarkEnd w:id="123"/>
    <w:bookmarkStart w:id="124" w:name="A2.p2"/>
    <w:p>
      <w:pPr>
        <w:pStyle w:val="BodyText"/>
      </w:pPr>
      <w:r>
        <w:t xml:space="preserve">On the real events the picture differs (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): the real-data</w:t>
      </w:r>
      <w:r>
        <w:t xml:space="preserve"> </w:t>
      </w:r>
      <w:r>
        <w:t xml:space="preserve">misses of</w:t>
      </w:r>
      <w:r>
        <w:t xml:space="preserve"> </w:t>
      </w:r>
      <m:oMath>
        <m:r>
          <m:t>2</m:t>
        </m:r>
      </m:oMath>
      <w:r>
        <w:t xml:space="preserve">–</w:t>
      </w:r>
      <m:oMath>
        <m:r>
          <m:t>8.4</m:t>
        </m:r>
        <m:r>
          <m:t>σ</m:t>
        </m:r>
      </m:oMath>
      <w:r>
        <w:t xml:space="preserve"> </w:t>
      </w:r>
      <w:r>
        <w:t xml:space="preserve">are unrelated to arc length and not one-sided,</w:t>
      </w:r>
      <w:r>
        <w:t xml:space="preserve"> </w:t>
      </w:r>
      <w:r>
        <w:t xml:space="preserve">and inflating every real-event interval</w:t>
      </w:r>
      <w:r>
        <w:t xml:space="preserve"> </w:t>
      </w:r>
      <m:oMath>
        <m:r>
          <m:rPr>
            <m:sty m:val="p"/>
          </m:rPr>
          <m:t>≈</m:t>
        </m:r>
        <m:r>
          <m:t>4</m:t>
        </m:r>
        <m:r>
          <m:rPr>
            <m:sty m:val="p"/>
          </m:rPr>
          <m:t>×</m:t>
        </m:r>
      </m:oMath>
      <w:r>
        <w:t xml:space="preserve"> </w:t>
      </w:r>
      <w:r>
        <w:t xml:space="preserve">would cover all</w:t>
      </w:r>
      <w:r>
        <w:t xml:space="preserve"> </w:t>
      </w:r>
      <w:r>
        <w:t xml:space="preserve">nine session-1 smashes. A local covariance models the noise you assumed,</w:t>
      </w:r>
      <w:r>
        <w:t xml:space="preserve"> </w:t>
      </w:r>
      <w:r>
        <w:t xml:space="preserve">not the errors that dominate: simulation draws its noise from the assumed</w:t>
      </w:r>
      <w:r>
        <w:t xml:space="preserve"> </w:t>
      </w:r>
      <w:r>
        <w:t xml:space="preserve">model, so coverage holds there while calibration scale, the drag constant,</w:t>
      </w:r>
      <w:r>
        <w:t xml:space="preserve"> </w:t>
      </w:r>
      <w:r>
        <w:t xml:space="preserve">the readout instant and click-to-click correlation (all outside the</w:t>
      </w:r>
      <w:r>
        <w:t xml:space="preserve"> </w:t>
      </w:r>
      <w:r>
        <w:t xml:space="preserve">covariance) break it on real data.</w:t>
      </w:r>
    </w:p>
    <w:bookmarkEnd w:id="124"/>
    <w:bookmarkEnd w:id="125"/>
    <w:bookmarkStart w:id="128" w:name="A3"/>
    <w:p>
      <w:pPr>
        <w:pStyle w:val="Heading2"/>
      </w:pPr>
      <w:bookmarkStart w:id="126" w:name="Xebedf9b8489d5a18b3e9ec0e3d1c7e65fa87358"/>
      <w:r>
        <w:t xml:space="preserve">Appendix C</w:t>
      </w:r>
      <w:r>
        <w:t xml:space="preserve"> </w:t>
      </w:r>
      <w:r>
        <w:t xml:space="preserve">Other-sports arithmetic for the applicability criterion</w:t>
      </w:r>
      <w:bookmarkEnd w:id="126"/>
    </w:p>
    <w:bookmarkStart w:id="127" w:name="A3.p1"/>
    <w:p>
      <w:pPr>
        <w:pStyle w:val="FirstParagraph"/>
      </w:pPr>
      <w:r>
        <w:t xml:space="preserve">The cross-domain values quoted in</w:t>
      </w:r>
      <w:r>
        <w:t xml:space="preserve"> 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 </w:t>
      </w:r>
      <w:r>
        <w:t xml:space="preserve">use literature</w:t>
      </w:r>
      <w:r>
        <w:t xml:space="preserve"> </w:t>
      </w:r>
      <w:r>
        <w:t xml:space="preserve">terminal velocities (</w:t>
      </w:r>
      <w:r>
        <w:t xml:space="preserve">Cohen et al.</w:t>
      </w:r>
      <w:r>
        <w:t xml:space="preserve">,</w:t>
      </w:r>
      <w:r>
        <w:t xml:space="preserve"> </w:t>
      </w:r>
      <w:hyperlink w:anchor="bib.bib3">
        <w:r>
          <w:rPr>
            <w:rStyle w:val="Hyperlink"/>
          </w:rPr>
          <w:t xml:space="preserve">2014</w:t>
        </w:r>
      </w:hyperlink>
      <w:r>
        <w:t xml:space="preserve">) with typical launch speeds and</w:t>
      </w:r>
      <w:r>
        <w:t xml:space="preserve"> </w:t>
      </w:r>
      <w:r>
        <w:t xml:space="preserve">observable flight times: a table-tennis smash (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≈</m:t>
        </m:r>
        <m:r>
          <m:t>9</m:t>
        </m:r>
      </m:oMath>
      <w:r>
        <w:t xml:space="preserve">–</w:t>
      </w:r>
      <m:oMath>
        <m:r>
          <m:t>10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,</w:t>
      </w:r>
      <w:r>
        <w:t xml:space="preserve"> </w:t>
      </w:r>
      <m:oMath>
        <m:sSub>
          <m:e>
            <m: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≈</m:t>
        </m:r>
        <m:r>
          <m:t>25</m:t>
        </m:r>
      </m:oMath>
      <w:r>
        <w:t xml:space="preserve">–</w:t>
      </w:r>
      <m:oMath>
        <m:r>
          <m:t>30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≈</m:t>
        </m:r>
        <m:r>
          <m:t>0.3</m:t>
        </m:r>
      </m:oMath>
      <w:r>
        <w:t xml:space="preserve">–</w:t>
      </w:r>
      <m:oMath>
        <m:r>
          <m:t>0.4</m:t>
        </m:r>
      </m:oMath>
      <w:r>
        <w:t xml:space="preserve"> s) gives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≈</m:t>
        </m:r>
        <m:r>
          <m:t>0.7</m:t>
        </m:r>
      </m:oMath>
      <w:r>
        <w:t xml:space="preserve">–</w:t>
      </w:r>
      <m:oMath>
        <m:r>
          <m:t>1.5</m:t>
        </m:r>
      </m:oMath>
      <w:r>
        <w:t xml:space="preserve">; a tennis serve before the bounce (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≈</m:t>
        </m:r>
        <m:r>
          <m:t>21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,</w:t>
      </w:r>
      <w:r>
        <w:t xml:space="preserve"> </w:t>
      </w:r>
      <m:oMath>
        <m:sSub>
          <m:e>
            <m: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≈</m:t>
        </m:r>
        <m:r>
          <m:t>50</m:t>
        </m:r>
      </m:oMath>
      <w:r>
        <w:t xml:space="preserve">–</w:t>
      </w:r>
      <m:oMath>
        <m:r>
          <m:t>60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≈</m:t>
        </m:r>
        <m:r>
          <m:t>0.4</m:t>
        </m:r>
      </m:oMath>
      <w:r>
        <w:t xml:space="preserve">–</w:t>
      </w:r>
      <m:oMath>
        <m:r>
          <m:t>0.5</m:t>
        </m:r>
      </m:oMath>
      <w:r>
        <w:t xml:space="preserve"> s) gives</w:t>
      </w:r>
      <w:r>
        <w:t xml:space="preserve"> </w:t>
      </w:r>
      <m:oMath>
        <m:r>
          <m:t>0.4</m:t>
        </m:r>
      </m:oMath>
      <w:r>
        <w:t xml:space="preserve">–</w:t>
      </w:r>
      <m:oMath>
        <m:r>
          <m:t>0.7</m:t>
        </m:r>
      </m:oMath>
      <w:r>
        <w:t xml:space="preserve">; a baseball pitch (</w:t>
      </w:r>
      <m:oMath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≈</m:t>
        </m:r>
        <m:r>
          <m:t>35</m:t>
        </m:r>
      </m:oMath>
      <w:r>
        <w:t xml:space="preserve">–</w:t>
      </w:r>
      <m:oMath>
        <m:r>
          <m:t>40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,</w:t>
      </w:r>
      <w:r>
        <w:t xml:space="preserve"> </w:t>
      </w:r>
      <m:oMath>
        <m:sSub>
          <m:e>
            <m:r>
              <m:t>v</m:t>
            </m:r>
          </m:e>
          <m:sub>
            <m:r>
              <m:t>0</m:t>
            </m:r>
          </m:sub>
        </m:sSub>
        <m:r>
          <m:rPr>
            <m:sty m:val="p"/>
          </m:rPr>
          <m:t>≈</m:t>
        </m:r>
        <m:r>
          <m:t>40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≈</m:t>
        </m:r>
        <m:r>
          <m:t>0.4</m:t>
        </m:r>
      </m:oMath>
      <w:r>
        <w:t xml:space="preserve"> s) gives</w:t>
      </w:r>
      <w:r>
        <w:t xml:space="preserve"> </w:t>
      </w:r>
      <m:oMath>
        <m:r>
          <m:rPr>
            <m:sty m:val="p"/>
          </m:rPr>
          <m:t>≈</m:t>
        </m:r>
        <m:r>
          <m:t>0.1</m:t>
        </m:r>
      </m:oMath>
      <w:r>
        <w:t xml:space="preserve">. These are necessary-side</w:t>
      </w:r>
      <w:r>
        <w:t xml:space="preserve"> </w:t>
      </w:r>
      <w:r>
        <w:t xml:space="preserve">screenings only: whether a domain that passes the bare</w:t>
      </w:r>
      <w:r>
        <w:t xml:space="preserve"> </w:t>
      </w:r>
      <m:oMath>
        <m:r>
          <m:rPr>
            <m:sty m:val="p"/>
          </m:rPr>
          <m:t>≳</m:t>
        </m:r>
        <m:r>
          <m:t>1</m:t>
        </m:r>
      </m:oMath>
      <w:r>
        <w:t xml:space="preserve"> </w:t>
      </w:r>
      <w:r>
        <w:t xml:space="preserve">bar is</w:t>
      </w:r>
      <w:r>
        <w:t xml:space="preserve"> </w:t>
      </w:r>
      <w:r>
        <w:t xml:space="preserve">identifiable in practice depends on its click noise and frame count, which</w:t>
      </w:r>
      <w:r>
        <w:t xml:space="preserve"> </w:t>
      </w:r>
      <w:r>
        <w:t xml:space="preserve">on our data pushed the empirical threshold to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  <m:r>
          <m:rPr>
            <m:sty m:val="p"/>
          </m:rPr>
          <m:t>≈</m:t>
        </m:r>
        <m:r>
          <m:t>3</m:t>
        </m:r>
      </m:oMath>
      <w:r>
        <w:t xml:space="preserve">–</w:t>
      </w:r>
      <m:oMath>
        <m:r>
          <m:t>6</m:t>
        </m:r>
      </m:oMath>
      <w:r>
        <w:t xml:space="preserve"> </w:t>
      </w:r>
      <w:r>
        <w:t xml:space="preserve">(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).</w:t>
      </w:r>
    </w:p>
    <w:bookmarkEnd w:id="127"/>
    <w:bookmarkEnd w:id="128"/>
    <w:bookmarkStart w:id="131" w:name="A4"/>
    <w:p>
      <w:pPr>
        <w:pStyle w:val="Heading2"/>
      </w:pPr>
      <w:bookmarkStart w:id="129" w:name="appendix-d-per-height-drop-analysis"/>
      <w:r>
        <w:t xml:space="preserve">Appendix D</w:t>
      </w:r>
      <w:r>
        <w:t xml:space="preserve"> </w:t>
      </w:r>
      <w:r>
        <w:t xml:space="preserve">Per-height drop analysis</w:t>
      </w:r>
      <w:bookmarkEnd w:id="129"/>
    </w:p>
    <w:bookmarkStart w:id="130" w:name="A4.p1"/>
    <w:p>
      <w:pPr>
        <w:pStyle w:val="FirstParagraph"/>
      </w:pPr>
      <w:r>
        <w:t xml:space="preserve">The per-height breakdown of</w:t>
      </w:r>
      <w:r>
        <w:t xml:space="preserve"> 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 </w:t>
      </w:r>
      <w:r>
        <w:t xml:space="preserve">is exploratory and, on its own</w:t>
      </w:r>
      <w:r>
        <w:t xml:space="preserve"> </w:t>
      </w:r>
      <w:r>
        <w:t xml:space="preserve">evidence, still open: fitted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falls monotonically with release height</w:t>
      </w:r>
      <w:r>
        <w:t xml:space="preserve"> </w:t>
      </w:r>
      <w:r>
        <w:t xml:space="preserve">(</w:t>
      </w:r>
      <m:oMath>
        <m:r>
          <m:t>8.13</m:t>
        </m:r>
        <m:r>
          <m:rPr>
            <m:sty m:val="p"/>
          </m:rPr>
          <m:t>±</m:t>
        </m:r>
        <m:r>
          <m:t>0.79</m:t>
        </m:r>
      </m:oMath>
      <w:r>
        <w:t xml:space="preserve">,</w:t>
      </w:r>
      <w:r>
        <w:t xml:space="preserve"> </w:t>
      </w:r>
      <m:oMath>
        <m:r>
          <m:t>6.65</m:t>
        </m:r>
        <m:r>
          <m:rPr>
            <m:sty m:val="p"/>
          </m:rPr>
          <m:t>±</m:t>
        </m:r>
        <m:r>
          <m:t>0.36</m:t>
        </m:r>
      </m:oMath>
      <w:r>
        <w:t xml:space="preserve">,</w:t>
      </w:r>
      <w:r>
        <w:t xml:space="preserve"> </w:t>
      </w:r>
      <m:oMath>
        <m:r>
          <m:t>5.96</m:t>
        </m:r>
        <m:r>
          <m:rPr>
            <m:sty m:val="p"/>
          </m:rPr>
          <m:t>±</m:t>
        </m:r>
        <m:r>
          <m:t>0.83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 </w:t>
      </w:r>
      <w:r>
        <w:t xml:space="preserve">from</w:t>
      </w:r>
      <w:r>
        <w:t xml:space="preserve"> </w:t>
      </w:r>
      <m:oMath>
        <m:r>
          <m:t>2.16</m:t>
        </m:r>
      </m:oMath>
      <w:r>
        <w:t xml:space="preserve">,</w:t>
      </w:r>
      <w:r>
        <w:t xml:space="preserve"> </w:t>
      </w:r>
      <m:oMath>
        <m:r>
          <m:t>2.84</m:t>
        </m:r>
      </m:oMath>
      <w:r>
        <w:t xml:space="preserve">,</w:t>
      </w:r>
      <w:r>
        <w:t xml:space="preserve"> </w:t>
      </w:r>
      <m:oMath>
        <m:r>
          <m:t>3.53</m:t>
        </m:r>
      </m:oMath>
      <w:r>
        <w:t xml:space="preserve"> m; mean</w:t>
      </w:r>
      <w:r>
        <w:t xml:space="preserve"> </w:t>
      </w:r>
      <m:oMath>
        <m:r>
          <m:rPr>
            <m:sty m:val="p"/>
          </m:rPr>
          <m:t>±</m:t>
        </m:r>
      </m:oMath>
      <w:r>
        <w:t xml:space="preserve"> </w:t>
      </w:r>
      <w:r>
        <w:t xml:space="preserve">sample SD,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t>6</m:t>
        </m:r>
      </m:oMath>
      <w:r>
        <w:t xml:space="preserve">,</w:t>
      </w:r>
      <w:r>
        <w:t xml:space="preserve"> </w:t>
      </w:r>
      <m:oMath>
        <m:r>
          <m:t>5</m:t>
        </m:r>
      </m:oMath>
      <w:r>
        <w:t xml:space="preserve">), with adjacent heights</w:t>
      </w:r>
      <w:r>
        <w:t xml:space="preserve"> </w:t>
      </w:r>
      <w:r>
        <w:t xml:space="preserve">overlapping within about one sample SD and no trend test reported: faster</w:t>
      </w:r>
      <w:r>
        <w:t xml:space="preserve"> </w:t>
      </w:r>
      <w:r>
        <w:t xml:space="preserve">flight</w:t>
      </w:r>
      <w:r>
        <w:t xml:space="preserve"> </w:t>
      </w:r>
      <w:r>
        <w:rPr>
          <w:i/>
          <w:iCs/>
        </w:rPr>
        <w:t xml:space="preserve">suggests</w:t>
      </w:r>
      <w:r>
        <w:t xml:space="preserve"> </w:t>
      </w:r>
      <w:r>
        <w:t xml:space="preserve">a smaller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, more drag than any constant</w:t>
      </w:r>
      <w:r>
        <w:t xml:space="preserve"> </w:t>
      </w:r>
      <w:r>
        <w:t xml:space="preserve">reproduces. The direction is opposite to feather-skirt compression, which</w:t>
      </w:r>
      <w:r>
        <w:t xml:space="preserve"> </w:t>
      </w:r>
      <w:r>
        <w:t xml:space="preserve">would push fitted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rPr>
          <w:i/>
          <w:iCs/>
        </w:rPr>
        <w:t xml:space="preserve">up</w:t>
      </w:r>
      <w:r>
        <w:t xml:space="preserve"> </w:t>
      </w:r>
      <w:r>
        <w:t xml:space="preserve">(</w:t>
      </w:r>
      <w:r>
        <w:t xml:space="preserve">Cohen et al.</w:t>
      </w:r>
      <w:r>
        <w:t xml:space="preserve">,</w:t>
      </w:r>
      <w:r>
        <w:t xml:space="preserve"> </w:t>
      </w:r>
      <w:hyperlink w:anchor="bib.bib3">
        <w:r>
          <w:rPr>
            <w:rStyle w:val="Hyperlink"/>
          </w:rPr>
          <w:t xml:space="preserve">2014</w:t>
        </w:r>
      </w:hyperlink>
      <w:r>
        <w:t xml:space="preserve">;</w:t>
      </w:r>
      <w:r>
        <w:t xml:space="preserve"> </w:t>
      </w:r>
      <w:r>
        <w:t xml:space="preserve">Chan and Rossmann</w:t>
      </w:r>
      <w:r>
        <w:t xml:space="preserve">,</w:t>
      </w:r>
      <w:r>
        <w:t xml:space="preserve"> </w:t>
      </w:r>
      <w:hyperlink w:anchor="bib.bib4">
        <w:r>
          <w:rPr>
            <w:rStyle w:val="Hyperlink"/>
          </w:rPr>
          <w:t xml:space="preserve">2012</w:t>
        </w:r>
      </w:hyperlink>
      <w:r>
        <w:t xml:space="preserve">); we</w:t>
      </w:r>
      <w:r>
        <w:t xml:space="preserve"> </w:t>
      </w:r>
      <w:r>
        <w:t xml:space="preserve">flag the trend as suggestive rather than established. A speed-dependent</w:t>
      </w:r>
      <w:r>
        <w:t xml:space="preserve"> </w:t>
      </w:r>
      <w:r>
        <w:t xml:space="preserve">refit would move reference and estimator together (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) and</w:t>
      </w:r>
      <w:r>
        <w:t xml:space="preserve"> </w:t>
      </w:r>
      <w:r>
        <w:t xml:space="preserve">largely cancel in the reported error percentages; it would move the</w:t>
      </w:r>
      <w:r>
        <w:t xml:space="preserve"> </w:t>
      </w:r>
      <w:r>
        <w:t xml:space="preserve">absolute reference and estimated speeds themselves by the differential</w:t>
      </w:r>
      <w:r>
        <w:t xml:space="preserve"> </w:t>
      </w:r>
      <w:r>
        <w:t xml:space="preserve">sensitivity of</w:t>
      </w:r>
      <w:r>
        <w:t xml:space="preserve"> </w:t>
      </w:r>
      <w:hyperlink w:anchor="A5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E</w:t>
        </w:r>
      </w:hyperlink>
      <w:r>
        <w:t xml:space="preserve">, not the pooled anchored median.</w:t>
      </w:r>
    </w:p>
    <w:bookmarkEnd w:id="130"/>
    <w:bookmarkEnd w:id="131"/>
    <w:bookmarkStart w:id="137" w:name="A5"/>
    <w:p>
      <w:pPr>
        <w:pStyle w:val="Heading2"/>
      </w:pPr>
      <w:bookmarkStart w:id="132" w:name="Xf1c4a345fdd6fc2a5f0e94c3e70d528556a44e8"/>
      <w:r>
        <w:t xml:space="preserve">Appendix E</w:t>
      </w:r>
      <w:r>
        <w:t xml:space="preserve"> </w:t>
      </w:r>
      <w:r>
        <w:t xml:space="preserve">Stereo-reference uncertainty budget</w:t>
      </w:r>
      <w:bookmarkEnd w:id="132"/>
    </w:p>
    <w:bookmarkStart w:id="133" w:name="A5.p1"/>
    <w:p>
      <w:pPr>
        <w:pStyle w:val="FirstParagraph"/>
      </w:pPr>
      <w:r>
        <w:t xml:space="preserve">The three terms of</w:t>
      </w:r>
      <w:r>
        <w:t xml:space="preserve"> 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: the formal per-event</w:t>
      </w:r>
      <w:r>
        <w:t xml:space="preserve"> </w:t>
      </w:r>
      <m:oMath>
        <m:r>
          <m:rPr>
            <m:sty m:val="p"/>
          </m:rPr>
          <m:t>±</m:t>
        </m:r>
        <m:r>
          <m:t>1</m:t>
        </m:r>
      </m:oMath>
      <w:r>
        <w:t xml:space="preserve">–</w:t>
      </w:r>
      <m:oMath>
        <m:r>
          <m:t>2</m:t>
        </m:r>
        <m:r>
          <m:t>k</m:t>
        </m:r>
        <m:r>
          <m:t>m</m:t>
        </m:r>
        <m:r>
          <m:rPr>
            <m:sty m:val="p"/>
          </m:rPr>
          <m:t>/</m:t>
        </m:r>
        <m:r>
          <m:t>h</m:t>
        </m:r>
      </m:oMath>
      <w:r>
        <w:t xml:space="preserve"> </w:t>
      </w:r>
      <w:r>
        <w:t xml:space="preserve">is statistical only (</w:t>
      </w:r>
      <m:oMath>
        <m:r>
          <m:rPr>
            <m:sty m:val="p"/>
          </m:rPr>
          <m:t>≲</m:t>
        </m:r>
        <m:r>
          <m:t>0.7</m:t>
        </m:r>
        <m:r>
          <m:rPr>
            <m:sty m:val="p"/>
          </m:rPr>
          <m:t>%</m:t>
        </m:r>
      </m:oMath>
      <w:r>
        <w:t xml:space="preserve">); calibration scale contributes</w:t>
      </w:r>
      <w:r>
        <w:t xml:space="preserve"> </w:t>
      </w:r>
      <m:oMath>
        <m:r>
          <m:rPr>
            <m:sty m:val="p"/>
          </m:rPr>
          <m:t>≈</m:t>
        </m:r>
        <m:r>
          <m:rPr>
            <m:sty m:val="p"/>
          </m:rPr>
          <m:t>±</m:t>
        </m:r>
        <m:r>
          <m:t>2</m:t>
        </m:r>
      </m:oMath>
      <w:r>
        <w:t xml:space="preserve">–</w:t>
      </w:r>
      <m:oMath>
        <m:r>
          <m:t>3</m:t>
        </m:r>
        <m:r>
          <m:rPr>
            <m:sty m:val="p"/>
          </m:rPr>
          <m:t>%</m:t>
        </m:r>
      </m:oMath>
      <w:r>
        <w:t xml:space="preserve">; and the fixed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enters through a measured</w:t>
      </w:r>
      <w:r>
        <w:t xml:space="preserve"> </w:t>
      </w:r>
      <w:r>
        <w:t xml:space="preserve">sensitivity: refits at the per-height extremes of</w:t>
      </w:r>
      <w:r>
        <w:t xml:space="preserve"> 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 </w:t>
      </w:r>
      <w:r>
        <w:t xml:space="preserve">move the</w:t>
      </w:r>
      <w:r>
        <w:t xml:space="preserve"> </w:t>
      </w:r>
      <w:r>
        <w:t xml:space="preserve">stereo speeds by</w:t>
      </w:r>
      <w:r>
        <w:t xml:space="preserve"> </w:t>
      </w:r>
      <m:oMath>
        <m:r>
          <m:rPr>
            <m:sty m:val="p"/>
          </m:rPr>
          <m:t>−</m:t>
        </m:r>
        <m:r>
          <m:t>10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rPr>
            <m:sty m:val="p"/>
          </m:rPr>
          <m:t>−</m:t>
        </m:r>
        <m:r>
          <m:t>30</m:t>
        </m:r>
      </m:oMath>
      <w:r>
        <w:t xml:space="preserve"> </w:t>
      </w:r>
      <w:r>
        <w:t xml:space="preserve">percent per</w:t>
      </w:r>
      <w:r>
        <w:t xml:space="preserve"> </w:t>
      </w:r>
      <m:oMath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, through which the drop</w:t>
      </w:r>
      <w:r>
        <w:t xml:space="preserve"> </w:t>
      </w:r>
      <w:r>
        <w:t xml:space="preserve">SEM (</w:t>
      </w:r>
      <m:oMath>
        <m:r>
          <m:t>0.27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) propagates as</w:t>
      </w:r>
      <w:r>
        <w:t xml:space="preserve"> </w:t>
      </w:r>
      <m:oMath>
        <m:r>
          <m:rPr>
            <m:sty m:val="p"/>
          </m:rPr>
          <m:t>≈</m:t>
        </m:r>
        <m:r>
          <m:rPr>
            <m:sty m:val="p"/>
          </m:rPr>
          <m:t>±</m:t>
        </m:r>
        <m:r>
          <m:t>3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rPr>
            <m:sty m:val="p"/>
          </m:rPr>
          <m:t>±</m:t>
        </m:r>
        <m:r>
          <m:t>8</m:t>
        </m:r>
        <m:r>
          <m:rPr>
            <m:sty m:val="p"/>
          </m:rPr>
          <m:t>%</m:t>
        </m:r>
      </m:oMath>
      <w:r>
        <w:t xml:space="preserve">. We use the SEM</w:t>
      </w:r>
      <w:r>
        <w:t xml:space="preserve"> </w:t>
      </w:r>
      <w:r>
        <w:t xml:space="preserve">of the pooled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fit, not the larger per-drop sample SD (</w:t>
      </w:r>
      <m:oMath>
        <m:r>
          <m:t>1.13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) or</w:t>
      </w:r>
      <w:r>
        <w:t xml:space="preserve"> </w:t>
      </w:r>
      <w:r>
        <w:t xml:space="preserve">the per-height spread (</w:t>
      </w:r>
      <m:oMath>
        <m:r>
          <m:t>5.96</m:t>
        </m:r>
      </m:oMath>
      <w:r>
        <w:t xml:space="preserve">–</w:t>
      </w:r>
      <m:oMath>
        <m:r>
          <m:t>8.13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,</w:t>
      </w:r>
      <w:r>
        <w:t xml:space="preserve"> </w:t>
      </w:r>
      <w:hyperlink w:anchor="A4">
        <w:r>
          <w:rPr>
            <w:rStyle w:val="Hyperlink"/>
          </w:rPr>
          <w:t xml:space="preserve">Appendix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D</w:t>
        </w:r>
      </w:hyperlink>
      <w:r>
        <w:t xml:space="preserve">), because this</w:t>
      </w:r>
      <w:r>
        <w:t xml:space="preserve"> </w:t>
      </w:r>
      <w:r>
        <w:t xml:space="preserve">term is meant to capture how precisely we know the single constant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actually used in every fit, reference and estimator alike; the</w:t>
      </w:r>
      <w:r>
        <w:t xml:space="preserve"> </w:t>
      </w:r>
      <w:r>
        <w:t xml:space="preserve">speed-dependent trend across heights is a separate, shared systematic</w:t>
      </w:r>
      <w:r>
        <w:t xml:space="preserve"> </w:t>
      </w:r>
      <w:r>
        <w:t xml:space="preserve">already carried outside this budget (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), not sampling</w:t>
      </w:r>
      <w:r>
        <w:t xml:space="preserve"> </w:t>
      </w:r>
      <w:r>
        <w:t xml:space="preserve">uncertainty on the constant. In quadrature</w:t>
      </w:r>
      <w:r>
        <w:t xml:space="preserve"> </w:t>
      </w:r>
      <w:r>
        <w:t xml:space="preserve">the systematics span</w:t>
      </w:r>
      <w:r>
        <w:t xml:space="preserve"> </w:t>
      </w:r>
      <m:oMath>
        <m:r>
          <m:rPr>
            <m:sty m:val="p"/>
          </m:rPr>
          <m:t>≈</m:t>
        </m:r>
        <m:r>
          <m:rPr>
            <m:sty m:val="p"/>
          </m:rPr>
          <m:t>±</m:t>
        </m:r>
        <m:r>
          <m:t>3</m:t>
        </m:r>
        <m:r>
          <m:rPr>
            <m:sty m:val="p"/>
          </m:rPr>
          <m:t>%</m:t>
        </m:r>
      </m:oMath>
      <w:r>
        <w:t xml:space="preserve"> </w:t>
      </w:r>
      <w:r>
        <w:t xml:space="preserve">on the full arc to</w:t>
      </w:r>
      <w:r>
        <w:t xml:space="preserve"> </w:t>
      </w:r>
      <m:oMath>
        <m:r>
          <m:rPr>
            <m:sty m:val="p"/>
          </m:rPr>
          <m:t>≈</m:t>
        </m:r>
        <m:r>
          <m:rPr>
            <m:sty m:val="p"/>
          </m:rPr>
          <m:t>±</m:t>
        </m:r>
        <m:r>
          <m:t>9</m:t>
        </m:r>
        <m:r>
          <m:rPr>
            <m:sty m:val="p"/>
          </m:rPr>
          <m:t>%</m:t>
        </m:r>
      </m:oMath>
      <w:r>
        <w:t xml:space="preserve"> </w:t>
      </w:r>
      <w:r>
        <w:t xml:space="preserve">on short arcs.</w:t>
      </w:r>
    </w:p>
    <w:bookmarkEnd w:id="133"/>
    <w:bookmarkStart w:id="136" w:name="A5.SS0.SSS0.Px1"/>
    <w:p>
      <w:pPr>
        <w:pStyle w:val="Heading4"/>
      </w:pPr>
      <w:bookmarkStart w:id="134" w:name="clock-offset."/>
      <w:r>
        <w:t xml:space="preserve">Clock offset.</w:t>
      </w:r>
      <w:bookmarkEnd w:id="134"/>
    </w:p>
    <w:bookmarkStart w:id="135" w:name="A5.SS0.SSS0.Px1.p1"/>
    <w:p>
      <w:pPr>
        <w:pStyle w:val="FirstParagraph"/>
      </w:pPr>
      <w:r>
        <w:t xml:space="preserve">The</w:t>
      </w:r>
      <w:r>
        <w:t xml:space="preserve"> </w:t>
      </w:r>
      <m:oMath>
        <m:r>
          <m:t>11.6</m:t>
        </m:r>
      </m:oMath>
      <w:r>
        <w:t xml:space="preserve"> ms gap between the session-1 clap</w:t>
      </w:r>
      <w:r>
        <w:t xml:space="preserve"> </w:t>
      </w:r>
      <w:r>
        <w:t xml:space="preserve">offset (</w:t>
      </w:r>
      <m:oMath>
        <m:r>
          <m:t>177.9</m:t>
        </m:r>
      </m:oMath>
      <w:r>
        <w:t xml:space="preserve"> ms) and the value the joint fits recover (</w:t>
      </w:r>
      <m:oMath>
        <m:r>
          <m:t>189.5</m:t>
        </m:r>
      </m:oMath>
      <w:r>
        <w:t xml:space="preserve"> ms) was</w:t>
      </w:r>
      <w:r>
        <w:t xml:space="preserve"> </w:t>
      </w:r>
      <w:r>
        <w:t xml:space="preserve">not independently localized, for example by re-clapping at a second</w:t>
      </w:r>
      <w:r>
        <w:t xml:space="preserve"> </w:t>
      </w:r>
      <w:r>
        <w:t xml:space="preserve">position, which would separate a fixed processing delay from an</w:t>
      </w:r>
      <w:r>
        <w:t xml:space="preserve"> </w:t>
      </w:r>
      <w:r>
        <w:t xml:space="preserve">acoustic-path term of a few meters. What we did verify is that the offset</w:t>
      </w:r>
      <w:r>
        <w:t xml:space="preserve"> </w:t>
      </w:r>
      <w:r>
        <w:t xml:space="preserve">is constant across events, to within</w:t>
      </w:r>
      <w:r>
        <w:t xml:space="preserve"> </w:t>
      </w:r>
      <m:oMath>
        <m:r>
          <m:t>0.7</m:t>
        </m:r>
      </m:oMath>
      <w:r>
        <w:t xml:space="preserve"> ms, which is the property the</w:t>
      </w:r>
      <w:r>
        <w:t xml:space="preserve"> </w:t>
      </w:r>
      <w:r>
        <w:t xml:space="preserve">fit needs: a per-event-varying offset would appear as scatter in the</w:t>
      </w:r>
      <w:r>
        <w:t xml:space="preserve"> </w:t>
      </w:r>
      <w:r>
        <w:t xml:space="preserve">recovered offsets, and it does not.</w:t>
      </w:r>
    </w:p>
    <w:bookmarkEnd w:id="135"/>
    <w:bookmarkEnd w:id="136"/>
    <w:bookmarkEnd w:id="137"/>
    <w:bookmarkStart w:id="146" w:name="A6"/>
    <w:p>
      <w:pPr>
        <w:pStyle w:val="Heading2"/>
      </w:pPr>
      <w:bookmarkStart w:id="138" w:name="X082eb8e3deeaf28706aa89be259671a0e716c31"/>
      <w:r>
        <w:t xml:space="preserve">Appendix F</w:t>
      </w:r>
      <w:r>
        <w:t xml:space="preserve"> </w:t>
      </w:r>
      <w:r>
        <w:t xml:space="preserve">Reference gate, time base, disposition and selection effect</w:t>
      </w:r>
      <w:bookmarkEnd w:id="138"/>
    </w:p>
    <w:bookmarkStart w:id="141" w:name="A6.SS0.SSS0.Px1"/>
    <w:p>
      <w:pPr>
        <w:pStyle w:val="Heading4"/>
      </w:pPr>
      <w:bookmarkStart w:id="139" w:name="session-2-time-base."/>
      <w:r>
        <w:t xml:space="preserve">Session-2 time base.</w:t>
      </w:r>
      <w:bookmarkEnd w:id="139"/>
    </w:p>
    <w:bookmarkStart w:id="140" w:name="A6.SS0.SSS0.Px1.p1"/>
    <w:p>
      <w:pPr>
        <w:pStyle w:val="FirstParagraph"/>
      </w:pPr>
      <w:r>
        <w:t xml:space="preserve">One corrected defect is disclosed: the</w:t>
      </w:r>
      <w:r>
        <w:t xml:space="preserve"> </w:t>
      </w:r>
      <w:r>
        <w:t xml:space="preserve">original frame extraction computed each trimmed clip’s frame times from the</w:t>
      </w:r>
      <w:r>
        <w:t xml:space="preserve"> </w:t>
      </w:r>
      <w:r>
        <w:t xml:space="preserve">trim boundary rather than the container’s presentation timestamps, giving</w:t>
      </w:r>
      <w:r>
        <w:t xml:space="preserve"> </w:t>
      </w:r>
      <w:r>
        <w:t xml:space="preserve">every trim its own constant inter-view offset. Frame times were</w:t>
      </w:r>
      <w:r>
        <w:t xml:space="preserve"> </w:t>
      </w:r>
      <w:r>
        <w:t xml:space="preserve">re-extracted, and all session-2 fits, including the clap offsets quoted</w:t>
      </w:r>
      <w:r>
        <w:t xml:space="preserve"> </w:t>
      </w:r>
      <w:r>
        <w:t xml:space="preserve">in</w:t>
      </w:r>
      <w:r>
        <w:t xml:space="preserve"> 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, use the corrected time base.</w:t>
      </w:r>
    </w:p>
    <w:bookmarkEnd w:id="140"/>
    <w:bookmarkEnd w:id="141"/>
    <w:bookmarkStart w:id="145" w:name="A6.SS0.SSS0.Px2"/>
    <w:p>
      <w:pPr>
        <w:pStyle w:val="Heading4"/>
      </w:pPr>
      <w:bookmarkStart w:id="142" w:name="threshold-and-disposition."/>
      <w:r>
        <w:t xml:space="preserve">Threshold and disposition.</w:t>
      </w:r>
      <w:bookmarkEnd w:id="142"/>
    </w:p>
    <w:bookmarkStart w:id="143" w:name="A6.SS0.SSS0.Px2.p1"/>
    <w:p>
      <w:pPr>
        <w:pStyle w:val="FirstParagraph"/>
      </w:pPr>
      <w:r>
        <w:t xml:space="preserve">The 25 px gate of</w:t>
      </w:r>
      <w:r>
        <w:t xml:space="preserve"> 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 </w:t>
      </w:r>
      <w:r>
        <w:t xml:space="preserve">is a round number consistent</w:t>
      </w:r>
      <w:r>
        <w:t xml:space="preserve"> </w:t>
      </w:r>
      <w:r>
        <w:t xml:space="preserve">with prior annotation-noise experience on this pipeline, not tuned to this</w:t>
      </w:r>
      <w:r>
        <w:t xml:space="preserve"> </w:t>
      </w:r>
      <w:r>
        <w:t xml:space="preserve">dataset’s residual distribution. It is not marginal: the worst accepted</w:t>
      </w:r>
      <w:r>
        <w:t xml:space="preserve"> </w:t>
      </w:r>
      <w:r>
        <w:t xml:space="preserve">per-view residual is 14.7 px (median 7.0) and the best</w:t>
      </w:r>
      <w:r>
        <w:t xml:space="preserve"> </w:t>
      </w:r>
      <w:r>
        <w:t xml:space="preserve">rejected is 28.6 px, so any threshold between them yields the</w:t>
      </w:r>
      <w:r>
        <w:t xml:space="preserve"> </w:t>
      </w:r>
      <w:r>
        <w:t xml:space="preserve">identical pool and the specific value 25 is not load-bearing. Of</w:t>
      </w:r>
      <w:r>
        <w:t xml:space="preserve"> </w:t>
      </w:r>
      <w:r>
        <w:t xml:space="preserve">the 25 rejections, 10 events fail on the wide view alone,</w:t>
      </w:r>
      <w:r>
        <w:t xml:space="preserve"> </w:t>
      </w:r>
      <w:r>
        <w:t xml:space="preserve">8 on both views, and 7 on the mono view alone</w:t>
      </w:r>
      <w:r>
        <w:t xml:space="preserve"> </w:t>
      </w:r>
      <w:r>
        <w:t xml:space="preserve">(</w:t>
      </w:r>
      <w:hyperlink w:anchor="A11.T2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).</w:t>
      </w:r>
    </w:p>
    <w:bookmarkEnd w:id="143"/>
    <w:bookmarkStart w:id="144" w:name="A6.SS0.SSS0.Px2.p2"/>
    <w:p>
      <w:pPr>
        <w:pStyle w:val="BodyText"/>
      </w:pPr>
      <w:r>
        <w:t xml:space="preserve">Because the mono view is both a gated view and the estimator’s input, the</w:t>
      </w:r>
      <w:r>
        <w:t xml:space="preserve"> </w:t>
      </w:r>
      <w:r>
        <w:t xml:space="preserve">gate screens the estimator’s input as well as the reference. Gating on the</w:t>
      </w:r>
      <w:r>
        <w:t xml:space="preserve"> </w:t>
      </w:r>
      <w:r>
        <w:t xml:space="preserve">wide-view residual alone re-admits the 7 mono-view failures</w:t>
      </w:r>
      <w:r>
        <w:t xml:space="preserve"> </w:t>
      </w:r>
      <w:r>
        <w:t xml:space="preserve">(</w:t>
      </w:r>
      <m:oMath>
        <m:r>
          <m:t>n</m:t>
        </m:r>
        <m:r>
          <m:rPr>
            <m:sty m:val="p"/>
          </m:rPr>
          <m:t>=</m:t>
        </m:r>
        <m:r>
          <m:t>58</m:t>
        </m:r>
      </m:oMath>
      <w:r>
        <w:t xml:space="preserve">) and moves the pooled medians from 18.3% to</w:t>
      </w:r>
      <w:r>
        <w:t xml:space="preserve"> </w:t>
      </w:r>
      <m:oMath>
        <m:r>
          <m:t>19.9</m:t>
        </m:r>
        <m:r>
          <m:rPr>
            <m:sty m:val="p"/>
          </m:rPr>
          <m:t>%</m:t>
        </m:r>
      </m:oMath>
      <w:r>
        <w:t xml:space="preserve"> </w:t>
      </w:r>
      <w:r>
        <w:t xml:space="preserve">unanchored and 7.8% to</w:t>
      </w:r>
      <w:r>
        <w:t xml:space="preserve"> </w:t>
      </w:r>
      <m:oMath>
        <m:r>
          <m:t>8.3</m:t>
        </m:r>
        <m:r>
          <m:rPr>
            <m:sty m:val="p"/>
          </m:rPr>
          <m:t>%</m:t>
        </m:r>
      </m:oMath>
      <w:r>
        <w:t xml:space="preserve"> </w:t>
      </w:r>
      <w:r>
        <w:t xml:space="preserve">anchored, an upper bound on the</w:t>
      </w:r>
      <w:r>
        <w:t xml:space="preserve"> </w:t>
      </w:r>
      <w:r>
        <w:t xml:space="preserve">degradation, since the re-admitted references are themselves fit to the</w:t>
      </w:r>
      <w:r>
        <w:t xml:space="preserve"> </w:t>
      </w:r>
      <w:r>
        <w:t xml:space="preserve">failed annotations.</w:t>
      </w:r>
    </w:p>
    <w:bookmarkEnd w:id="144"/>
    <w:bookmarkEnd w:id="145"/>
    <w:bookmarkEnd w:id="146"/>
    <w:bookmarkStart w:id="149" w:name="A7"/>
    <w:p>
      <w:pPr>
        <w:pStyle w:val="Heading2"/>
      </w:pPr>
      <w:bookmarkStart w:id="147" w:name="appendix-g-released-artifacts"/>
      <w:r>
        <w:t xml:space="preserve">Appendix G</w:t>
      </w:r>
      <w:r>
        <w:t xml:space="preserve"> </w:t>
      </w:r>
      <w:r>
        <w:t xml:space="preserve">Released artifacts</w:t>
      </w:r>
      <w:bookmarkEnd w:id="147"/>
    </w:p>
    <w:bookmarkStart w:id="148" w:name="A7.p1"/>
    <w:p>
      <w:pPr>
        <w:pStyle w:val="FirstParagraph"/>
      </w:pPr>
      <w:r>
        <w:t xml:space="preserve">Code, calibration data, drop-test videos, annotations, per-event fits, and</w:t>
      </w:r>
      <w:r>
        <w:t xml:space="preserve"> </w:t>
      </w:r>
      <w:r>
        <w:t xml:space="preserve">the ablation and anchor-variant artifacts (priors, audit logs, refits) will</w:t>
      </w:r>
      <w:r>
        <w:t xml:space="preserve"> </w:t>
      </w:r>
      <w:r>
        <w:t xml:space="preserve">be released on publication, together with the fine-tuned detector weights</w:t>
      </w:r>
      <w:r>
        <w:t xml:space="preserve"> </w:t>
      </w:r>
      <w:r>
        <w:t xml:space="preserve">and the 22,000-frame detector training annotations</w:t>
      </w:r>
      <w:r>
        <w:t xml:space="preserve"> </w:t>
      </w:r>
      <w:r>
        <w:t xml:space="preserve">(</w:t>
      </w:r>
      <w:hyperlink w:anchor="S5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). The human-corrected point tracks used in the smash</w:t>
      </w:r>
      <w:r>
        <w:t xml:space="preserve"> </w:t>
      </w:r>
      <w:r>
        <w:t xml:space="preserve">experiments will be released; the pre-correction tracks were not retained</w:t>
      </w:r>
      <w:r>
        <w:t xml:space="preserve"> </w:t>
      </w:r>
      <w:r>
        <w:t xml:space="preserve">for this data (a limitation noted in</w:t>
      </w:r>
      <w:r>
        <w:t xml:space="preserve"> </w:t>
      </w:r>
      <w:hyperlink w:anchor="S9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9</w:t>
        </w:r>
      </w:hyperlink>
      <w:r>
        <w:t xml:space="preserve">), and we commit</w:t>
      </w:r>
      <w:r>
        <w:t xml:space="preserve"> </w:t>
      </w:r>
      <w:r>
        <w:t xml:space="preserve">to retaining and releasing both raw and corrected tracks for future capture</w:t>
      </w:r>
      <w:r>
        <w:t xml:space="preserve"> </w:t>
      </w:r>
      <w:r>
        <w:t xml:space="preserve">sessions.</w:t>
      </w:r>
    </w:p>
    <w:bookmarkEnd w:id="148"/>
    <w:bookmarkEnd w:id="149"/>
    <w:bookmarkStart w:id="163" w:name="A8"/>
    <w:p>
      <w:pPr>
        <w:pStyle w:val="Heading2"/>
      </w:pPr>
      <w:bookmarkStart w:id="150" w:name="X27149f60588b2a6095c2396b850fae6be0a8659"/>
      <w:r>
        <w:t xml:space="preserve">Appendix H</w:t>
      </w:r>
      <w:r>
        <w:t xml:space="preserve"> </w:t>
      </w:r>
      <w:r>
        <w:t xml:space="preserve">Anchor variants and viewpoint sweep</w:t>
      </w:r>
      <w:bookmarkEnd w:id="150"/>
    </w:p>
    <w:bookmarkStart w:id="153" w:name="A8.SS0.SSS0.Px1"/>
    <w:p>
      <w:pPr>
        <w:pStyle w:val="Heading4"/>
      </w:pPr>
      <w:bookmarkStart w:id="151" w:name="stance-pin."/>
      <w:r>
        <w:t xml:space="preserve">Stance pin.</w:t>
      </w:r>
      <w:bookmarkEnd w:id="151"/>
    </w:p>
    <w:bookmarkStart w:id="152" w:name="A8.SS0.SSS0.Px1.p1"/>
    <w:p>
      <w:pPr>
        <w:pStyle w:val="FirstParagraph"/>
      </w:pPr>
      <w:r>
        <w:t xml:space="preserve">On the session-1 events, pinning the launch at the</w:t>
      </w:r>
      <w:r>
        <w:t xml:space="preserve"> </w:t>
      </w:r>
      <w:r>
        <w:t xml:space="preserve">smasher’s annotated feet (court-plane homography, an independent</w:t>
      </w:r>
      <w:r>
        <w:t xml:space="preserve"> </w:t>
      </w:r>
      <m:oMath>
        <m:r>
          <m:t>2.43</m:t>
        </m:r>
      </m:oMath>
      <w:r>
        <w:t xml:space="preserve"> m</w:t>
      </w:r>
      <w:r>
        <w:t xml:space="preserve"> </w:t>
      </w:r>
      <w:r>
        <w:t xml:space="preserve">contact-height prior (</w:t>
      </w:r>
      <w:r>
        <w:t xml:space="preserve">Phomsoupha and Laffaye</w:t>
      </w:r>
      <w:r>
        <w:t xml:space="preserve">,</w:t>
      </w:r>
      <w:r>
        <w:t xml:space="preserve"> </w:t>
      </w:r>
      <w:hyperlink w:anchor="bib.bib5">
        <w:r>
          <w:rPr>
            <w:rStyle w:val="Hyperlink"/>
          </w:rPr>
          <w:t xml:space="preserve">2015</w:t>
        </w:r>
      </w:hyperlink>
      <w:r>
        <w:t xml:space="preserve">), no stereo input) errs</w:t>
      </w:r>
      <w:r>
        <w:t xml:space="preserve"> </w:t>
      </w:r>
      <m:oMath>
        <m:r>
          <m:rPr>
            <m:sty m:val="p"/>
          </m:rPr>
          <m:t>≈</m:t>
        </m:r>
        <m:r>
          <m:rPr>
            <m:sty m:val="p"/>
          </m:rPr>
          <m:t>+</m:t>
        </m:r>
        <m:r>
          <m:t>45</m:t>
        </m:r>
        <m:r>
          <m:rPr>
            <m:sty m:val="p"/>
          </m:rPr>
          <m:t>%</m:t>
        </m:r>
      </m:oMath>
      <w:r>
        <w:t xml:space="preserve">, worse than not anchoring, because contact sits a</w:t>
      </w:r>
      <w:r>
        <w:t xml:space="preserve"> </w:t>
      </w:r>
      <w:r>
        <w:t xml:space="preserve">consistent reach vector from the feet (</w:t>
      </w:r>
      <m:oMath>
        <m:r>
          <m:rPr>
            <m:sty m:val="p"/>
          </m:rPr>
          <m:t>+</m:t>
        </m:r>
        <m:r>
          <m:t>0.72</m:t>
        </m:r>
        <m:r>
          <m:rPr>
            <m:sty m:val="p"/>
          </m:rPr>
          <m:t>±</m:t>
        </m:r>
        <m:r>
          <m:t>0.20</m:t>
        </m:r>
      </m:oMath>
      <w:r>
        <w:t xml:space="preserve"> m netward,</w:t>
      </w:r>
      <w:r>
        <w:t xml:space="preserve"> </w:t>
      </w:r>
      <m:oMath>
        <m:r>
          <m:rPr>
            <m:sty m:val="p"/>
          </m:rPr>
          <m:t>−</m:t>
        </m:r>
        <m:r>
          <m:t>0.36</m:t>
        </m:r>
        <m:r>
          <m:rPr>
            <m:sty m:val="p"/>
          </m:rPr>
          <m:t>±</m:t>
        </m:r>
        <m:r>
          <m:t>0.11</m:t>
        </m:r>
      </m:oMath>
      <w:r>
        <w:t xml:space="preserve"> m across, measured against the stereo launch points as a</w:t>
      </w:r>
      <w:r>
        <w:t xml:space="preserve"> </w:t>
      </w:r>
      <w:r>
        <w:t xml:space="preserve">diagnostic only), and</w:t>
      </w:r>
      <w:r>
        <w:t xml:space="preserve"> </w:t>
      </w:r>
      <m:oMath>
        <m:r>
          <m:t>15</m:t>
        </m:r>
      </m:oMath>
      <w:r>
        <w:t xml:space="preserve"> px of stance error already moves the answer by</w:t>
      </w:r>
      <w:r>
        <w:t xml:space="preserve"> </w:t>
      </w:r>
      <w:r>
        <w:t xml:space="preserve">tens of km/h. Recovering the launch point from stance therefore needs a</w:t>
      </w:r>
      <w:r>
        <w:t xml:space="preserve"> </w:t>
      </w:r>
      <w:r>
        <w:t xml:space="preserve">cohort reach model rather than better foot detection; we release the</w:t>
      </w:r>
      <w:r>
        <w:t xml:space="preserve"> </w:t>
      </w:r>
      <w:r>
        <w:t xml:space="preserve">measurements and do not pursue the route.</w:t>
      </w:r>
    </w:p>
    <w:bookmarkEnd w:id="152"/>
    <w:bookmarkEnd w:id="153"/>
    <w:bookmarkStart w:id="156" w:name="A8.SS0.SSS0.Px2"/>
    <w:p>
      <w:pPr>
        <w:pStyle w:val="Heading4"/>
      </w:pPr>
      <w:bookmarkStart w:id="154" w:name="reach-chain."/>
      <w:r>
        <w:t xml:space="preserve">Reach chain.</w:t>
      </w:r>
      <w:bookmarkEnd w:id="154"/>
    </w:p>
    <w:bookmarkStart w:id="155" w:name="A8.SS0.SSS0.Px2.p1"/>
    <w:p>
      <w:pPr>
        <w:pStyle w:val="FirstParagraph"/>
      </w:pPr>
      <w:r>
        <w:t xml:space="preserve">Closing the feet-to-contact reach with published</w:t>
      </w:r>
      <w:r>
        <w:t xml:space="preserve"> </w:t>
      </w:r>
      <w:r>
        <w:t xml:space="preserve">segment ratios (</w:t>
      </w:r>
      <w:r>
        <w:t xml:space="preserve">Winter</w:t>
      </w:r>
      <w:r>
        <w:t xml:space="preserve">,</w:t>
      </w:r>
      <w:r>
        <w:t xml:space="preserve"> </w:t>
      </w:r>
      <w:hyperlink w:anchor="bib.bib6">
        <w:r>
          <w:rPr>
            <w:rStyle w:val="Hyperlink"/>
          </w:rPr>
          <w:t xml:space="preserve">2009</w:t>
        </w:r>
      </w:hyperlink>
      <w:r>
        <w:t xml:space="preserve">), the legal racket maxima (</w:t>
      </w:r>
      <w:r>
        <w:t xml:space="preserve">BWF</w:t>
      </w:r>
      <w:r>
        <w:t xml:space="preserve">,</w:t>
      </w:r>
      <w:r>
        <w:t xml:space="preserve"> </w:t>
      </w:r>
      <w:hyperlink w:anchor="bib.bib7">
        <w:r>
          <w:rPr>
            <w:rStyle w:val="Hyperlink"/>
          </w:rPr>
          <w:t xml:space="preserve">2025</w:t>
        </w:r>
      </w:hyperlink>
      <w:r>
        <w:t xml:space="preserve">),</w:t>
      </w:r>
      <w:r>
        <w:t xml:space="preserve"> </w:t>
      </w:r>
      <w:r>
        <w:t xml:space="preserve">the measured stature and the same height prior (every constant fixed</w:t>
      </w:r>
      <w:r>
        <w:t xml:space="preserve"> </w:t>
      </w:r>
      <w:r>
        <w:t xml:space="preserve">before any fit) predicts a</w:t>
      </w:r>
      <w:r>
        <w:t xml:space="preserve"> </w:t>
      </w:r>
      <m:oMath>
        <m:r>
          <m:t>0.63</m:t>
        </m:r>
      </m:oMath>
      <w:r>
        <w:t xml:space="preserve"> m horizontal reach</w:t>
      </w:r>
      <w:r>
        <w:t xml:space="preserve"> </w:t>
      </w:r>
      <w:r>
        <w:t xml:space="preserve">against the observed</w:t>
      </w:r>
      <w:r>
        <w:t xml:space="preserve"> </w:t>
      </w:r>
      <m:oMath>
        <m:r>
          <m:t>0.81</m:t>
        </m:r>
        <m:r>
          <m:rPr>
            <m:sty m:val="p"/>
          </m:rPr>
          <m:t>±</m:t>
        </m:r>
        <m:r>
          <m:t>0.19</m:t>
        </m:r>
      </m:oMath>
      <w:r>
        <w:t xml:space="preserve"> m, and scores</w:t>
      </w:r>
      <w:r>
        <w:t xml:space="preserve"> </w:t>
      </w:r>
      <m:oMath>
        <m:r>
          <m:rPr>
            <m:sty m:val="p"/>
          </m:rPr>
          <m:t>+</m:t>
        </m:r>
        <m:r>
          <m:t>13.1</m:t>
        </m:r>
        <m:r>
          <m:rPr>
            <m:sty m:val="p"/>
          </m:rPr>
          <m:t>%</m:t>
        </m:r>
      </m:oMath>
      <w:r>
        <w:t xml:space="preserve"> </w:t>
      </w:r>
      <w:r>
        <w:t xml:space="preserve">mean over the nine session-1 events</w:t>
      </w:r>
      <w:r>
        <w:t xml:space="preserve"> </w:t>
      </w:r>
      <w:r>
        <w:t xml:space="preserve">(</w:t>
      </w:r>
      <m:oMath>
        <m:r>
          <m:rPr>
            <m:sty m:val="p"/>
          </m:rPr>
          <m:t>+</m:t>
        </m:r>
        <m:r>
          <m:t>8.3</m:t>
        </m:r>
        <m:r>
          <m:rPr>
            <m:sty m:val="p"/>
          </m:rPr>
          <m:t>%</m:t>
        </m:r>
      </m:oMath>
      <w:r>
        <w:t xml:space="preserve"> </w:t>
      </w:r>
      <w:r>
        <w:t xml:space="preserve">over the eight longest arcs, parity with the</w:t>
      </w:r>
      <w:r>
        <w:t xml:space="preserve"> </w:t>
      </w:r>
      <w:r>
        <w:t xml:space="preserve">oracle pin’s</w:t>
      </w:r>
      <w:r>
        <w:t xml:space="preserve"> </w:t>
      </w:r>
      <m:oMath>
        <m:r>
          <m:rPr>
            <m:sty m:val="p"/>
          </m:rPr>
          <m:t>+</m:t>
        </m:r>
        <m:r>
          <m:t>7.8</m:t>
        </m:r>
        <m:r>
          <m:rPr>
            <m:sty m:val="p"/>
          </m:rPr>
          <m:t>%</m:t>
        </m:r>
      </m:oMath>
      <w:r>
        <w:t xml:space="preserve"> </w:t>
      </w:r>
      <w:r>
        <w:t xml:space="preserve">mean and</w:t>
      </w:r>
      <w:r>
        <w:t xml:space="preserve"> </w:t>
      </w:r>
      <m:oMath>
        <m:r>
          <m:t>8.2</m:t>
        </m:r>
        <m:r>
          <m:rPr>
            <m:sty m:val="p"/>
          </m:rPr>
          <m:t>%</m:t>
        </m:r>
      </m:oMath>
      <w:r>
        <w:t xml:space="preserve"> </w:t>
      </w:r>
      <w:r>
        <w:t xml:space="preserve">mean absolute error on the same eight). The</w:t>
      </w:r>
      <w:r>
        <w:t xml:space="preserve"> </w:t>
      </w:r>
      <w:r>
        <w:t xml:space="preserve">chain under-predicts the reach; cohort priors, not foot detection, are what</w:t>
      </w:r>
      <w:r>
        <w:t xml:space="preserve"> </w:t>
      </w:r>
      <w:r>
        <w:t xml:space="preserve">limit a stance-based anchor. These stance, reach and contact-ray</w:t>
      </w:r>
      <w:r>
        <w:t xml:space="preserve"> </w:t>
      </w:r>
      <w:r>
        <w:t xml:space="preserve">diagnostics are computed under the earlier session-1 convention noted in</w:t>
      </w:r>
      <w:r>
        <w:t xml:space="preserve"> </w:t>
      </w:r>
      <w:hyperlink w:anchor="S8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, not the unified pipeline, and are quoted for the pose</w:t>
      </w:r>
      <w:r>
        <w:t xml:space="preserve"> </w:t>
      </w:r>
      <w:r>
        <w:t xml:space="preserve">ladder only.</w:t>
      </w:r>
    </w:p>
    <w:bookmarkEnd w:id="155"/>
    <w:bookmarkEnd w:id="156"/>
    <w:bookmarkStart w:id="159" w:name="A8.SS0.SSS0.Px3"/>
    <w:p>
      <w:pPr>
        <w:pStyle w:val="Heading4"/>
      </w:pPr>
      <w:bookmarkStart w:id="157" w:name="contact-ray-pin."/>
      <w:r>
        <w:t xml:space="preserve">Contact-ray pin.</w:t>
      </w:r>
      <w:bookmarkEnd w:id="157"/>
    </w:p>
    <w:bookmarkStart w:id="158" w:name="A8.SS0.SSS0.Px3.p1"/>
    <w:p>
      <w:pPr>
        <w:pStyle w:val="FirstParagraph"/>
      </w:pPr>
      <w:r>
        <w:t xml:space="preserve">A stance-free contact-ray pin (the contact</w:t>
      </w:r>
      <w:r>
        <w:t xml:space="preserve"> </w:t>
      </w:r>
      <w:r>
        <w:t xml:space="preserve">pixel’s camera ray intersected with the height prior) removes the reach</w:t>
      </w:r>
      <w:r>
        <w:t xml:space="preserve"> </w:t>
      </w:r>
      <w:r>
        <w:t xml:space="preserve">problem but inherits the prior:</w:t>
      </w:r>
      <w:r>
        <w:t xml:space="preserve"> </w:t>
      </w:r>
      <m:oMath>
        <m:r>
          <m:rPr>
            <m:sty m:val="p"/>
          </m:rPr>
          <m:t>+</m:t>
        </m:r>
        <m:r>
          <m:t>12.4</m:t>
        </m:r>
        <m:r>
          <m:rPr>
            <m:sty m:val="p"/>
          </m:rPr>
          <m:t>%</m:t>
        </m:r>
      </m:oMath>
      <w:r>
        <w:t xml:space="preserve"> </w:t>
      </w:r>
      <w:r>
        <w:t xml:space="preserve">mean, every event high.</w:t>
      </w:r>
      <w:r>
        <w:t xml:space="preserve"> </w:t>
      </w:r>
      <w:r>
        <w:t xml:space="preserve">Self-diagnosis differs by mechanism: pin-anchor fit residuals track their own</w:t>
      </w:r>
      <w:r>
        <w:t xml:space="preserve"> </w:t>
      </w:r>
      <w:r>
        <w:t xml:space="preserve">error (correlation</w:t>
      </w:r>
      <w:r>
        <w:t xml:space="preserve"> </w:t>
      </w:r>
      <m:oMath>
        <m:r>
          <m:t>0.97</m:t>
        </m:r>
      </m:oMath>
      <w:r>
        <w:t xml:space="preserve"> </w:t>
      </w:r>
      <w:r>
        <w:t xml:space="preserve">for the stance pin), while plane-constrained fits</w:t>
      </w:r>
      <w:r>
        <w:t xml:space="preserve"> </w:t>
      </w:r>
      <w:r>
        <w:t xml:space="preserve">stay pixel-clean right or wrong (</w:t>
      </w:r>
      <m:oMath>
        <m:r>
          <m:rPr>
            <m:sty m:val="p"/>
          </m:rPr>
          <m:t>−</m:t>
        </m:r>
        <m:r>
          <m:t>0.22</m:t>
        </m:r>
      </m:oMath>
      <w:r>
        <w:t xml:space="preserve">) and must be gated on plane-miss</w:t>
      </w:r>
      <w:r>
        <w:t xml:space="preserve"> </w:t>
      </w:r>
      <w:r>
        <w:t xml:space="preserve">distance instead (</w:t>
      </w:r>
      <m:oMath>
        <m:r>
          <m:rPr>
            <m:sty m:val="p"/>
          </m:rPr>
          <m:t>+</m:t>
        </m:r>
        <m:r>
          <m:t>0.60</m:t>
        </m:r>
      </m:oMath>
      <w:r>
        <w:t xml:space="preserve">).</w:t>
      </w:r>
    </w:p>
    <w:bookmarkEnd w:id="158"/>
    <w:bookmarkEnd w:id="159"/>
    <w:bookmarkStart w:id="162" w:name="A8.SS0.SSS0.Px4"/>
    <w:p>
      <w:pPr>
        <w:pStyle w:val="Heading4"/>
      </w:pPr>
      <w:bookmarkStart w:id="160" w:name="viewpoint."/>
      <w:r>
        <w:t xml:space="preserve">Viewpoint.</w:t>
      </w:r>
      <w:bookmarkEnd w:id="160"/>
    </w:p>
    <w:bookmarkStart w:id="161" w:name="A8.SS0.SSS0.Px4.p1"/>
    <w:p>
      <w:pPr>
        <w:pStyle w:val="FirstParagraph"/>
      </w:pPr>
      <w:r>
        <w:t xml:space="preserve">Placing virtual cameras around the session-1</w:t>
      </w:r>
      <w:r>
        <w:t xml:space="preserve"> </w:t>
      </w:r>
      <w:r>
        <w:t xml:space="preserve">ground-truth trajectories (full arc in frame, 240 fps,</w:t>
      </w:r>
      <w:r>
        <w:t xml:space="preserve"> </w:t>
      </w:r>
      <m:oMath>
        <m:r>
          <m:t>3</m:t>
        </m:r>
      </m:oMath>
      <w:r>
        <w:t xml:space="preserve"> px noise,</w:t>
      </w:r>
      <w:r>
        <w:t xml:space="preserve"> </w:t>
      </w:r>
      <m:oMath>
        <m:r>
          <m:t>11</m:t>
        </m:r>
      </m:oMath>
      <w:r>
        <w:t xml:space="preserve"> m distance) and sweeping azimuth from directly behind (</w:t>
      </w: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) to</w:t>
      </w:r>
      <w:r>
        <w:t xml:space="preserve"> </w:t>
      </w:r>
      <w:r>
        <w:t xml:space="preserve">side-on (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) yields mean errors of</w:t>
      </w:r>
      <w:r>
        <w:t xml:space="preserve"> </w:t>
      </w:r>
      <m:oMath>
        <m:r>
          <m:t>1</m:t>
        </m:r>
      </m:oMath>
      <w:r>
        <w:t xml:space="preserve">–</w:t>
      </w:r>
      <m:oMath>
        <m:r>
          <m:t>3</m:t>
        </m:r>
        <m:r>
          <m:rPr>
            <m:sty m:val="p"/>
          </m:rPr>
          <m:t>%</m:t>
        </m:r>
      </m:oMath>
      <w:r>
        <w:t xml:space="preserve"> </w:t>
      </w:r>
      <w:r>
        <w:t xml:space="preserve">at</w:t>
      </w:r>
      <w:r>
        <w:t xml:space="preserve"> </w:t>
      </w:r>
      <w:r>
        <w:rPr>
          <w:i/>
          <w:iCs/>
        </w:rPr>
        <w:t xml:space="preserve">every</w:t>
      </w:r>
      <w:r>
        <w:t xml:space="preserve"> </w:t>
      </w:r>
      <w:r>
        <w:t xml:space="preserve">angle. With the full arc at high frame rate, viewpoint is nearly irrelevant;</w:t>
      </w:r>
      <w:r>
        <w:t xml:space="preserve"> </w:t>
      </w:r>
      <w:r>
        <w:t xml:space="preserve">the Fisher angle-dependence re-emerges exactly where samples become scarce</w:t>
      </w:r>
      <w:r>
        <w:t xml:space="preserve"> </w:t>
      </w:r>
      <w:r>
        <w:t xml:space="preserve">(at 30 fps the same sweep gives</w:t>
      </w:r>
      <w:r>
        <w:t xml:space="preserve"> </w:t>
      </w:r>
      <m:oMath>
        <m:r>
          <m:t>16</m:t>
        </m:r>
        <m:r>
          <m:rPr>
            <m:sty m:val="p"/>
          </m:rPr>
          <m:t>%</m:t>
        </m:r>
      </m:oMath>
      <w:r>
        <w:t xml:space="preserve"> </w:t>
      </w:r>
      <w:r>
        <w:t xml:space="preserve">directly behind vs. </w:t>
      </w:r>
      <m:oMath>
        <m:r>
          <m:t>7</m:t>
        </m:r>
        <m:r>
          <m:rPr>
            <m:sty m:val="p"/>
          </m:rPr>
          <m:t>%</m:t>
        </m:r>
      </m:oMath>
      <w:r>
        <w:t xml:space="preserve"> </w:t>
      </w:r>
      <w:r>
        <w:t xml:space="preserve">side-on,</w:t>
      </w:r>
      <w:r>
        <w:t xml:space="preserve"> </w:t>
      </w:r>
      <w:r>
        <w:t xml:space="preserve">and short arcs fail at any angle). The guidance: stand far enough back, at</w:t>
      </w:r>
      <w:r>
        <w:t xml:space="preserve"> </w:t>
      </w:r>
      <w:r>
        <w:t xml:space="preserve">any convenient angle, that the entire flight stays in frame, which a</w:t>
      </w:r>
      <w:r>
        <w:t xml:space="preserve"> </w:t>
      </w:r>
      <w:r>
        <w:t xml:space="preserve">rear-diagonal phone placement achieves naturally, as our cameras did.</w:t>
      </w:r>
    </w:p>
    <w:bookmarkEnd w:id="161"/>
    <w:bookmarkEnd w:id="162"/>
    <w:bookmarkEnd w:id="163"/>
    <w:bookmarkStart w:id="166" w:name="A9"/>
    <w:p>
      <w:pPr>
        <w:pStyle w:val="Heading2"/>
      </w:pPr>
      <w:bookmarkStart w:id="164" w:name="X09d3c3a51710147bdfa98929c499e16fe1ae10a"/>
      <w:r>
        <w:t xml:space="preserve">Appendix I</w:t>
      </w:r>
      <w:r>
        <w:t xml:space="preserve"> </w:t>
      </w:r>
      <w:r>
        <w:t xml:space="preserve">Why the drag-free baseline reaches parity in the top band</w:t>
      </w:r>
      <w:bookmarkEnd w:id="164"/>
    </w:p>
    <w:bookmarkStart w:id="165" w:name="A9.p1"/>
    <w:p>
      <w:pPr>
        <w:pStyle w:val="FirstParagraph"/>
      </w:pPr>
      <w:r>
        <w:t xml:space="preserve">The band-by-band gravity-only comparison of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shows drag</w:t>
      </w:r>
      <w:r>
        <w:t xml:space="preserve"> </w:t>
      </w:r>
      <w:r>
        <w:t xml:space="preserve">ahead at low and mid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and at parity for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≥</m:t>
        </m:r>
        <m:r>
          <m:t>8</m:t>
        </m:r>
      </m:oMath>
      <w:r>
        <w:t xml:space="preserve">. We report</w:t>
      </w:r>
      <w:r>
        <w:t xml:space="preserve"> </w:t>
      </w:r>
      <w:r>
        <w:t xml:space="preserve">that parity as found and offer one interpretation, labeled as such: with</w:t>
      </w:r>
      <w:r>
        <w:t xml:space="preserve"> </w:t>
      </w:r>
      <w:r>
        <w:t xml:space="preserve">the launch position pinned, the speed read at the common instant is nearly</w:t>
      </w:r>
      <w:r>
        <w:t xml:space="preserve"> </w:t>
      </w:r>
      <w:r>
        <w:t xml:space="preserve">dynamics-free (approximately depth times angular rate), so the drag</w:t>
      </w:r>
      <w:r>
        <w:t xml:space="preserve"> </w:t>
      </w:r>
      <w:r>
        <w:t xml:space="preserve">model’s contribution is to constrain the fit along the arc rather than at</w:t>
      </w:r>
      <w:r>
        <w:t xml:space="preserve"> </w:t>
      </w:r>
      <w:r>
        <w:t xml:space="preserve">the read instant, and on the fastest, flattest arcs the two dynamics</w:t>
      </w:r>
      <w:r>
        <w:t xml:space="preserve"> </w:t>
      </w:r>
      <w:r>
        <w:t xml:space="preserve">constrain it about equally well. The lower bands, where the unpinned parts</w:t>
      </w:r>
      <w:r>
        <w:t xml:space="preserve"> </w:t>
      </w:r>
      <w:r>
        <w:t xml:space="preserve">of the trajectory matter more, are where the drag term pays.</w:t>
      </w:r>
    </w:p>
    <w:bookmarkEnd w:id="165"/>
    <w:bookmarkEnd w:id="166"/>
    <w:bookmarkStart w:id="175" w:name="A10"/>
    <w:p>
      <w:pPr>
        <w:pStyle w:val="Heading2"/>
      </w:pPr>
      <w:bookmarkStart w:id="167" w:name="appendix-j-direction-and-landing-point"/>
      <w:r>
        <w:t xml:space="preserve">Appendix J</w:t>
      </w:r>
      <w:r>
        <w:t xml:space="preserve"> </w:t>
      </w:r>
      <w:r>
        <w:t xml:space="preserve">Direction and landing point</w:t>
      </w:r>
      <w:bookmarkEnd w:id="167"/>
    </w:p>
    <w:bookmarkStart w:id="168" w:name="A10.p1"/>
    <w:p>
      <w:pPr>
        <w:pStyle w:val="FirstParagraph"/>
      </w:pPr>
      <w:r>
        <w:t xml:space="preserve">Against the stereo fit, the anchored launch direction errs</w:t>
      </w:r>
      <w:r>
        <w:t xml:space="preserve"> </w:t>
      </w:r>
      <w:r>
        <w:t xml:space="preserve">0.43</w:t>
      </w:r>
      <w:r>
        <w:rPr>
          <w:vertAlign w:val="superscript"/>
        </w:rPr>
        <w:t xml:space="preserve">∘</w:t>
      </w:r>
      <w:r>
        <w:t xml:space="preserve"> </w:t>
      </w:r>
      <w:r>
        <w:t xml:space="preserve">median in elevation and 0.40</w:t>
      </w:r>
      <w:r>
        <w:rPr>
          <w:vertAlign w:val="superscript"/>
        </w:rPr>
        <w:t xml:space="preserve">∘</w:t>
      </w:r>
      <w:r>
        <w:t xml:space="preserve"> </w:t>
      </w:r>
      <w:r>
        <w:t xml:space="preserve">in</w:t>
      </w:r>
      <w:r>
        <w:t xml:space="preserve"> </w:t>
      </w:r>
      <w:r>
        <w:t xml:space="preserve">azimuth (worst 2.11</w:t>
      </w:r>
      <w:r>
        <w:rPr>
          <w:vertAlign w:val="superscript"/>
        </w:rPr>
        <w:t xml:space="preserve">∘</w:t>
      </w:r>
      <w:r>
        <w:t xml:space="preserve"> </w:t>
      </w:r>
      <w:r>
        <w:t xml:space="preserve">and 3.13</w:t>
      </w:r>
      <w:r>
        <w:rPr>
          <w:vertAlign w:val="superscript"/>
        </w:rPr>
        <w:t xml:space="preserve">∘</w:t>
      </w:r>
      <w:r>
        <w:t xml:space="preserve">); even</w:t>
      </w:r>
      <w:r>
        <w:t xml:space="preserve"> </w:t>
      </w:r>
      <w:r>
        <w:t xml:space="preserve">unanchored, 1.30</w:t>
      </w:r>
      <w:r>
        <w:rPr>
          <w:vertAlign w:val="superscript"/>
        </w:rPr>
        <w:t xml:space="preserve">∘</w:t>
      </w:r>
      <w:r>
        <w:t xml:space="preserve"> </w:t>
      </w:r>
      <w:r>
        <w:t xml:space="preserve">and 1.56</w:t>
      </w:r>
      <w:r>
        <w:rPr>
          <w:vertAlign w:val="superscript"/>
        </w:rPr>
        <w:t xml:space="preserve">∘</w:t>
      </w:r>
      <w:r>
        <w:t xml:space="preserve">. The fitted</w:t>
      </w:r>
      <w:r>
        <w:t xml:space="preserve"> </w:t>
      </w:r>
      <w:r>
        <w:t xml:space="preserve">model also yields a full trajectory and a landing point: over all 51 events the anchored landing point sits 0.20 m median from the stereo</w:t>
      </w:r>
      <w:r>
        <w:t xml:space="preserve"> </w:t>
      </w:r>
      <w:r>
        <w:t xml:space="preserve">fit’s (worst 0.76 m), with flight time to landing off by</w:t>
      </w:r>
      <w:r>
        <w:t xml:space="preserve"> </w:t>
      </w:r>
      <w:r>
        <w:t xml:space="preserve">4.8 ms median. Two caveats: where the observed arc ends before the</w:t>
      </w:r>
      <w:r>
        <w:t xml:space="preserve"> </w:t>
      </w:r>
      <w:r>
        <w:t xml:space="preserve">floor (most events), both landing points are model extrapolations, so</w:t>
      </w:r>
      <w:r>
        <w:t xml:space="preserve"> </w:t>
      </w:r>
      <w:r>
        <w:t xml:space="preserve">this is cross-instrument consistency, not ground truth; and everything</w:t>
      </w:r>
      <w:r>
        <w:t xml:space="preserve"> </w:t>
      </w:r>
      <w:r>
        <w:t xml:space="preserve">beyond the launch state is carried by the drag ODE, whose form is</w:t>
      </w:r>
      <w:r>
        <w:t xml:space="preserve"> </w:t>
      </w:r>
      <w:r>
        <w:t xml:space="preserve">constrained only by the drop test of</w:t>
      </w:r>
      <w:r>
        <w:t xml:space="preserve"> 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.</w:t>
      </w:r>
    </w:p>
    <w:bookmarkEnd w:id="168"/>
    <w:bookmarkStart w:id="171" w:name="A10.SS0.SSS0.Px1"/>
    <w:p>
      <w:pPr>
        <w:pStyle w:val="Heading4"/>
      </w:pPr>
      <w:bookmarkStart w:id="169" w:name="per-category-anchor-gains."/>
      <w:r>
        <w:t xml:space="preserve">Per-category anchor gains.</w:t>
      </w:r>
      <w:bookmarkEnd w:id="169"/>
    </w:p>
    <w:bookmarkStart w:id="170" w:name="A10.SS0.SSS0.Px1.p1"/>
    <w:p>
      <w:pPr>
        <w:pStyle w:val="FirstParagraph"/>
      </w:pPr>
      <w:r>
        <w:t xml:space="preserve">The drive control of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should not be read as an accuracy ranking: both drive</w:t>
      </w:r>
      <w:r>
        <w:t xml:space="preserve"> </w:t>
      </w:r>
      <w:r>
        <w:t xml:space="preserve">numbers (7.7% unanchored, 9.3% anchored) are</w:t>
      </w:r>
      <w:r>
        <w:t xml:space="preserve"> </w:t>
      </w:r>
      <w:r>
        <w:t xml:space="preserve">middling relative to the other categories’ anchored errors, and the claim</w:t>
      </w:r>
      <w:r>
        <w:t xml:space="preserve"> </w:t>
      </w:r>
      <w:r>
        <w:t xml:space="preserve">is only that anchoring leaves drives roughly where it found them. The</w:t>
      </w:r>
      <w:r>
        <w:t xml:space="preserve"> </w:t>
      </w:r>
      <w:r>
        <w:t xml:space="preserve">anchor removes the position–scale family specifically; the per-category</w:t>
      </w:r>
      <w:r>
        <w:t xml:space="preserve"> </w:t>
      </w:r>
      <w:r>
        <w:t xml:space="preserve">counts behind the reported gains are small.</w:t>
      </w:r>
    </w:p>
    <w:bookmarkEnd w:id="170"/>
    <w:bookmarkEnd w:id="171"/>
    <w:bookmarkStart w:id="174" w:name="A10.SS0.SSS0.Px2"/>
    <w:p>
      <w:pPr>
        <w:pStyle w:val="Heading4"/>
      </w:pPr>
      <w:bookmarkStart w:id="172" w:name="event-12."/>
      <w:r>
        <w:t xml:space="preserve">Event 12.</w:t>
      </w:r>
      <w:bookmarkEnd w:id="172"/>
    </w:p>
    <w:bookmarkStart w:id="173" w:name="A10.SS0.SSS0.Px2.p1"/>
    <w:p>
      <w:pPr>
        <w:pStyle w:val="FirstParagraph"/>
      </w:pPr>
      <w:r>
        <w:t xml:space="preserve">The worst anchored event (24.8%; the only</w:t>
      </w:r>
      <w:r>
        <w:t xml:space="preserve"> </w:t>
      </w:r>
      <w:r>
        <w:t xml:space="preserve">session-1 drop shot) has a</w:t>
      </w:r>
      <w:r>
        <w:t xml:space="preserve"> </w:t>
      </w:r>
      <m:oMath>
        <m:r>
          <m:t>905</m:t>
        </m:r>
      </m:oMath>
      <w:r>
        <w:t xml:space="preserve"> ms arc, ruling out the short-arc</w:t>
      </w:r>
      <w:r>
        <w:t xml:space="preserve"> </w:t>
      </w:r>
      <w:r>
        <w:t xml:space="preserve">degeneracy of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. The likelier contributors are its</w:t>
      </w:r>
      <w:r>
        <w:t xml:space="preserve"> </w:t>
      </w:r>
      <w:r>
        <w:t xml:space="preserve">annotation density (session-1 drops were not annotated as densely as the</w:t>
      </w:r>
      <w:r>
        <w:t xml:space="preserve"> </w:t>
      </w:r>
      <w:r>
        <w:t xml:space="preserve">smashes that dominate the session) and the low-speed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mismatch flagged</w:t>
      </w:r>
      <w:r>
        <w:t xml:space="preserve"> </w:t>
      </w:r>
      <w:r>
        <w:t xml:space="preserve">in</w:t>
      </w:r>
      <w:r>
        <w:t xml:space="preserve"> 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; this event’s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  <m:r>
          <m:rPr>
            <m:sty m:val="p"/>
          </m:rPr>
          <m:t>=</m:t>
        </m:r>
        <m:r>
          <m:t>2.9</m:t>
        </m:r>
      </m:oMath>
      <w:r>
        <w:t xml:space="preserve"> </w:t>
      </w:r>
      <w:r>
        <w:t xml:space="preserve">is the lowest in</w:t>
      </w:r>
      <w:r>
        <w:t xml:space="preserve"> </w:t>
      </w:r>
      <w:r>
        <w:t xml:space="preserve">session 1, closest to where fitted</w:t>
      </w:r>
      <w:r>
        <w:t xml:space="preserve"> </w:t>
      </w:r>
      <m:oMath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departs furthest from the fixed</w:t>
      </w:r>
      <w:r>
        <w:t xml:space="preserve"> </w:t>
      </w:r>
      <w:r>
        <w:t xml:space="preserve">constant; we do not resolve which dominates.</w:t>
      </w:r>
    </w:p>
    <w:bookmarkEnd w:id="173"/>
    <w:bookmarkEnd w:id="174"/>
    <w:bookmarkEnd w:id="175"/>
    <w:bookmarkStart w:id="196" w:name="A11"/>
    <w:p>
      <w:pPr>
        <w:pStyle w:val="Heading2"/>
      </w:pPr>
      <w:bookmarkStart w:id="176" w:name="X755ada50b9286e8e4845ee0bf2d841c58f65cd1"/>
      <w:r>
        <w:t xml:space="preserve">Appendix K</w:t>
      </w:r>
      <w:r>
        <w:t xml:space="preserve"> </w:t>
      </w:r>
      <w:r>
        <w:t xml:space="preserve">Per-event tables and supplementary figures</w:t>
      </w:r>
      <w:bookmarkEnd w:id="176"/>
    </w:p>
    <w:bookmarkStart w:id="177" w:name="A11.p1"/>
    <w:p>
      <w:pPr>
        <w:pStyle w:val="FirstParagraph"/>
      </w:pPr>
      <w:hyperlink w:anchor="A11.T1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is the pooled accuracy table for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,</w:t>
      </w:r>
      <w:r>
        <w:t xml:space="preserve"> </w:t>
      </w:r>
      <w:r>
        <w:t xml:space="preserve">including the within-band fractions by shot label, by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 </w:t>
      </w:r>
      <w:r>
        <w:t xml:space="preserve">quartile and</w:t>
      </w:r>
      <w:r>
        <w:t xml:space="preserve"> </w:t>
      </w:r>
      <w:r>
        <w:t xml:space="preserve">by rig.</w:t>
      </w:r>
      <w:r>
        <w:t xml:space="preserve"> </w:t>
      </w:r>
      <w:hyperlink w:anchor="A11.T2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 </w:t>
      </w:r>
      <w:r>
        <w:t xml:space="preserve">lists every rejected event with per-view</w:t>
      </w:r>
      <w:r>
        <w:t xml:space="preserve"> </w:t>
      </w:r>
      <w:r>
        <w:t xml:space="preserve">residuals and failure cause;</w:t>
      </w:r>
      <w:r>
        <w:t xml:space="preserve"> </w:t>
      </w:r>
      <w:hyperlink w:anchor="A11.T3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3</w:t>
        </w:r>
      </w:hyperlink>
      <w:r>
        <w:t xml:space="preserve"> </w:t>
      </w:r>
      <w:r>
        <w:t xml:space="preserve">lists every event that</w:t>
      </w:r>
      <w:r>
        <w:t xml:space="preserve"> </w:t>
      </w:r>
      <w:r>
        <w:t xml:space="preserve">passes the gate, with reference, unanchored, anchored and slack-anchored</w:t>
      </w:r>
      <w:r>
        <w:t xml:space="preserve"> </w:t>
      </w:r>
      <w:r>
        <w:t xml:space="preserve">speeds.</w:t>
      </w:r>
      <w:r>
        <w:t xml:space="preserve"> </w:t>
      </w:r>
      <w:hyperlink w:anchor="A11.F2">
        <w:r>
          <w:rPr>
            <w:rStyle w:val="Hyperlink"/>
          </w:rPr>
          <w:t xml:space="preserve">Figure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 </w:t>
      </w:r>
      <w:r>
        <w:t xml:space="preserve">shows the free-fall validation of</w:t>
      </w:r>
      <w:r>
        <w:t xml:space="preserve"> </w:t>
      </w:r>
      <w:hyperlink w:anchor="S6.SS1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6.1</w:t>
        </w:r>
      </w:hyperlink>
      <w:r>
        <w:t xml:space="preserve">;</w:t>
      </w:r>
      <w:r>
        <w:t xml:space="preserve"> </w:t>
      </w:r>
      <w:hyperlink w:anchor="A11.F3">
        <w:r>
          <w:rPr>
            <w:rStyle w:val="Hyperlink"/>
          </w:rPr>
          <w:t xml:space="preserve">Fig.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3</w:t>
        </w:r>
      </w:hyperlink>
      <w:r>
        <w:t xml:space="preserve"> </w:t>
      </w:r>
      <w:r>
        <w:t xml:space="preserve">shows the session-1 stereo geometry</w:t>
      </w:r>
      <w:r>
        <w:t xml:space="preserve"> </w:t>
      </w:r>
      <w:r>
        <w:t xml:space="preserve">of</w:t>
      </w:r>
      <w:r>
        <w:t xml:space="preserve"> 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;</w:t>
      </w:r>
      <w:r>
        <w:t xml:space="preserve"> </w:t>
      </w:r>
      <w:hyperlink w:anchor="A11.F4">
        <w:r>
          <w:rPr>
            <w:rStyle w:val="Hyperlink"/>
          </w:rPr>
          <w:t xml:space="preserve">Fig.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4</w:t>
        </w:r>
      </w:hyperlink>
      <w:r>
        <w:t xml:space="preserve"> </w:t>
      </w:r>
      <w:r>
        <w:t xml:space="preserve">is the truncation ablation</w:t>
      </w:r>
      <w:r>
        <w:t xml:space="preserve"> </w:t>
      </w:r>
      <w:r>
        <w:t xml:space="preserve">discussed in</w:t>
      </w:r>
      <w:r>
        <w:t xml:space="preserve"> </w:t>
      </w:r>
      <w:hyperlink w:anchor="S7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.</w:t>
      </w:r>
    </w:p>
    <w:bookmarkEnd w:id="177"/>
    <w:bookmarkStart w:id="178" w:name="A11.T1"/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tbl>
            <w:tblPr>
              <w:tblStyle w:val="Table"/>
              <w:tblW w:type="auto" w:w="0"/>
              <w:tblLook w:firstRow="0" w:lastRow="0" w:firstColumn="0" w:lastColumn="0" w:noHBand="0" w:noVBand="0" w:val="0000"/>
            </w:tblPr>
            <w:tblGrid>
              <w:gridCol w:w="1320"/>
              <w:gridCol w:w="1320"/>
              <w:gridCol w:w="1320"/>
              <w:gridCol w:w="1320"/>
              <w:gridCol w:w="1320"/>
              <w:gridCol w:w="1320"/>
            </w:tblGrid>
            <w:tr>
              <w:tc>
                <w:tcPr/>
                <w:p>
                  <w:pPr>
                    <w:pStyle w:val="Compact"/>
                  </w:pPr>
                </w:p>
              </w:tc>
              <w:tc>
                <w:tcPr/>
                <w:p>
                  <w:pPr>
                    <w:pStyle w:val="Compact"/>
                  </w:pPr>
                </w:p>
              </w:tc>
              <w:tc>
                <w:tcPr>
                  <w:gridSpan w:val="2"/>
                </w:tcPr>
                <w:p>
                  <w:pPr>
                    <w:pStyle w:val="Compact"/>
                    <w:jc w:val="center"/>
                  </w:pPr>
                  <w:r>
                    <w:t xml:space="preserve">median</w:t>
                  </w:r>
                  <w:r>
                    <w:t xml:space="preserve"> </w:t>
                  </w:r>
                  <m:oMath>
                    <m:r>
                      <m:rPr>
                        <m:sty m:val="p"/>
                      </m:rPr>
                      <m:t>|</m:t>
                    </m:r>
                  </m:oMath>
                  <w:r>
                    <w:t xml:space="preserve">error</w:t>
                  </w:r>
                  <m:oMath>
                    <m:r>
                      <m:rPr>
                        <m:sty m:val="p"/>
                      </m:rPr>
                      <m:t>|</m:t>
                    </m:r>
                  </m:oMath>
                  <w:r>
                    <w:t xml:space="preserve"> </w:t>
                  </w:r>
                  <w:r>
                    <w:t xml:space="preserve">(%)</w:t>
                  </w:r>
                </w:p>
              </w:tc>
              <w:tc>
                <w:tcPr>
                  <w:gridSpan w:val="2"/>
                </w:tcPr>
                <w:p>
                  <w:pPr>
                    <w:pStyle w:val="Compact"/>
                    <w:jc w:val="center"/>
                  </w:pPr>
                  <w:r>
                    <w:t xml:space="preserve">within</w:t>
                  </w:r>
                  <w:r>
                    <w:t xml:space="preserve"> </w:t>
                  </w:r>
                  <m:oMath>
                    <m:r>
                      <m:rPr>
                        <m:sty m:val="p"/>
                      </m:rPr>
                      <m:t>±</m:t>
                    </m:r>
                    <m:r>
                      <m:t>11</m:t>
                    </m:r>
                    <m:r>
                      <m:rPr>
                        <m:sty m:val="p"/>
                      </m:rPr>
                      <m:t>%</m:t>
                    </m:r>
                  </m:oMath>
                  <w:r>
                    <w:t xml:space="preserve"> </w:t>
                  </w:r>
                  <w:r>
                    <w:t xml:space="preserve">(%)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Subset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n</m:t>
                    </m:r>
                  </m:oMath>
                  <w:r>
                    <w:t xml:space="preserve">​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unanch.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anchored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unanch.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anchored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All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80.4</w:t>
                  </w:r>
                </w:p>
              </w:tc>
            </w:tr>
            <w:tr>
              <w:tc>
                <w:tcPr>
                  <w:gridSpan w:val="6"/>
                </w:tcPr>
                <w:p>
                  <w:pPr>
                    <w:pStyle w:val="Compact"/>
                    <w:jc w:val="center"/>
                  </w:pPr>
                  <w:r>
                    <w:rPr>
                      <w:i/>
                      <w:iCs/>
                    </w:rPr>
                    <w:t xml:space="preserve">by shot label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57.1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57.1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37.5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62.5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83.3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91.7</w:t>
                  </w:r>
                </w:p>
              </w:tc>
            </w:tr>
            <w:tr>
              <w:tc>
                <w:tcPr>
                  <w:gridSpan w:val="6"/>
                </w:tcPr>
                <w:p>
                  <w:pPr>
                    <w:pStyle w:val="Compact"/>
                    <w:jc w:val="center"/>
                  </w:pPr>
                  <w:r>
                    <w:rPr>
                      <w:i/>
                      <w:iCs/>
                    </w:rPr>
                    <w:t xml:space="preserve">by</w:t>
                  </w:r>
                  <w:r>
                    <w:rPr>
                      <w:i/>
                      <w:iCs/>
                    </w:rPr>
                    <w:t xml:space="preserve"> </w:t>
                  </w:r>
                  <m:oMath>
                    <m:r>
                      <m:t>v</m:t>
                    </m:r>
                    <m:r>
                      <m:rPr>
                        <m:sty m:val="p"/>
                      </m:rPr>
                      <m:t>/</m:t>
                    </m:r>
                    <m:sSub>
                      <m:e>
                        <m:r>
                          <m:t>v</m:t>
                        </m:r>
                      </m:e>
                      <m:sub>
                        <m:r>
                          <m:t>T</m:t>
                        </m:r>
                      </m:sub>
                    </m:sSub>
                  </m:oMath>
                  <w:r>
                    <w:rPr>
                      <w:i/>
                      <w:iCs/>
                    </w:rPr>
                    <w:t xml:space="preserve"> </w:t>
                  </w:r>
                  <w:r>
                    <w:rPr>
                      <w:i/>
                      <w:iCs/>
                    </w:rPr>
                    <w:t xml:space="preserve">quartile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2.5</m:t>
                    </m:r>
                  </m:oMath>
                  <w:r>
                    <w:t xml:space="preserve">–</w:t>
                  </w:r>
                  <m:oMath>
                    <m:r>
                      <m:t>4.6</m:t>
                    </m:r>
                  </m:oMath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50.0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66.7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4.7</m:t>
                    </m:r>
                  </m:oMath>
                  <w:r>
                    <w:t xml:space="preserve">–</w:t>
                  </w:r>
                  <m:oMath>
                    <m:r>
                      <m:t>7.8</m:t>
                    </m:r>
                  </m:oMath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26.2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76.9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7.8</m:t>
                    </m:r>
                  </m:oMath>
                  <w:r>
                    <w:t xml:space="preserve">–</w:t>
                  </w:r>
                  <m:oMath>
                    <m:r>
                      <m:t>9.3</m:t>
                    </m:r>
                  </m:oMath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0.0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84.6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9.5</m:t>
                    </m:r>
                  </m:oMath>
                  <w:r>
                    <w:t xml:space="preserve">–</w:t>
                  </w:r>
                  <m:oMath>
                    <m:r>
                      <m:t>12.9</m:t>
                    </m:r>
                  </m:oMath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14.8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92.3</w:t>
                  </w:r>
                </w:p>
              </w:tc>
            </w:tr>
            <w:tr>
              <w:tc>
                <w:tcPr>
                  <w:gridSpan w:val="6"/>
                </w:tcPr>
                <w:p>
                  <w:pPr>
                    <w:pStyle w:val="Compact"/>
                    <w:jc w:val="center"/>
                  </w:pPr>
                  <w:r>
                    <w:rPr>
                      <w:i/>
                      <w:iCs/>
                    </w:rPr>
                    <w:t xml:space="preserve">by rig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session 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80.0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session 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80.5</w:t>
                  </w:r>
                </w:p>
              </w:tc>
            </w:tr>
          </w:tbl>
          <w:p/>
        </w:tc>
      </w:tr>
    </w:tbl>
    <w:p>
      <w:pPr>
        <w:pStyle w:val="ImageCaption"/>
      </w:pPr>
      <w:r>
        <w:t xml:space="preserve">Table 1:</w:t>
      </w:r>
      <w:r>
        <w:t xml:space="preserve"> </w:t>
      </w:r>
      <w:r>
        <w:t xml:space="preserve">Pooled monocular accuracy against the stereo reference.</w:t>
      </w:r>
      <w:r>
        <w:t xml:space="preserve"> </w:t>
      </w:r>
      <w:r>
        <w:t xml:space="preserve">Median absolute speed error and the fraction of events inside</w:t>
      </w:r>
      <w:r>
        <w:t xml:space="preserve"> </w:t>
      </w:r>
      <m:oMath>
        <m:r>
          <m:rPr>
            <m:sty m:val="p"/>
          </m:rPr>
          <m:t>±</m:t>
        </m:r>
        <m:r>
          <m:t>11</m:t>
        </m:r>
        <m:r>
          <m:rPr>
            <m:sty m:val="p"/>
          </m:rPr>
          <m:t>%</m:t>
        </m:r>
      </m:oMath>
      <w:r>
        <w:t xml:space="preserve"> </w:t>
      </w:r>
      <w:r>
        <w:t xml:space="preserve">(the widest stereo-reference budget of</w:t>
      </w:r>
      <w:r>
        <w:t xml:space="preserve"> </w:t>
      </w:r>
      <w:hyperlink w:anchor="S6.SS2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6.2</w:t>
        </w:r>
      </w:hyperlink>
      <w:r>
        <w:t xml:space="preserve">), over all</w:t>
      </w:r>
      <w:r>
        <w:t xml:space="preserve"> </w:t>
      </w:r>
      <w:r>
        <w:t xml:space="preserve">51 events that pass the stereo-residual gate. “Unanchored”</w:t>
      </w:r>
      <w:r>
        <w:t xml:space="preserve"> </w:t>
      </w:r>
      <w:r>
        <w:t xml:space="preserve">is the free monocular fit; “anchored” pins the launch position to the</w:t>
      </w:r>
      <w:r>
        <w:t xml:space="preserve"> </w:t>
      </w:r>
      <w:r>
        <w:t xml:space="preserve">stereo trajectory at the common instant; “slack” relaxes that pin to</w:t>
      </w:r>
      <w:r>
        <w:t xml:space="preserve"> </w:t>
      </w:r>
      <m:oMath>
        <m:r>
          <m:rPr>
            <m:sty m:val="p"/>
          </m:rPr>
          <m:t>±</m:t>
        </m:r>
        <m:r>
          <m:t>0.30</m:t>
        </m:r>
      </m:oMath>
      <w:r>
        <w:t xml:space="preserve"> m. Bands are quartiles of</w:t>
      </w:r>
      <w:r>
        <w:t xml:space="preserve"> </w:t>
      </w:r>
      <m:oMath>
        <m:r>
          <m:t>v</m:t>
        </m:r>
        <m:r>
          <m:rPr>
            <m:sty m:val="p"/>
          </m:rPr>
          <m:t>/</m:t>
        </m:r>
        <m:sSub>
          <m:e>
            <m:r>
              <m:t>v</m:t>
            </m:r>
          </m:e>
          <m:sub>
            <m:r>
              <m:t>T</m:t>
            </m:r>
          </m:sub>
        </m:sSub>
      </m:oMath>
      <w:r>
        <w:t xml:space="preserve">.</w:t>
      </w:r>
    </w:p>
    <w:bookmarkEnd w:id="178"/>
    <w:bookmarkStart w:id="179" w:name="A11.T2"/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320"/>
              <w:gridCol w:w="1320"/>
              <w:gridCol w:w="1320"/>
              <w:gridCol w:w="1320"/>
              <w:gridCol w:w="1320"/>
              <w:gridCol w:w="132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Event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Shot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rms wide (px)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rms mono (px)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(stereo km/h)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Cause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mono-view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147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mono-view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579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mono-view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mono-view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152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mono-view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mono-view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mono-view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376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both views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both views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both views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581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both views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158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743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both views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557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both views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both views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wide-view annotation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584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both views</w:t>
                  </w:r>
                </w:p>
              </w:tc>
            </w:tr>
          </w:tbl>
          <w:p/>
        </w:tc>
      </w:tr>
    </w:tbl>
    <w:p>
      <w:pPr>
        <w:pStyle w:val="ImageCaption"/>
      </w:pPr>
      <w:r>
        <w:t xml:space="preserve">Table 2:</w:t>
      </w:r>
      <w:r>
        <w:t xml:space="preserve"> </w:t>
      </w:r>
      <w:r>
        <w:t xml:space="preserve">Disposition of every rejected event.</w:t>
      </w:r>
      <w:r>
        <w:t xml:space="preserve"> </w:t>
      </w:r>
      <w:r>
        <w:t xml:space="preserve">An event enters the</w:t>
      </w:r>
      <w:r>
        <w:t xml:space="preserve"> </w:t>
      </w:r>
      <w:r>
        <w:t xml:space="preserve">pooled statistics only if the joint stereo fit reproduces the hand</w:t>
      </w:r>
      <w:r>
        <w:t xml:space="preserve"> </w:t>
      </w:r>
      <w:r>
        <w:t xml:space="preserve">annotations in</w:t>
      </w:r>
      <w:r>
        <w:t xml:space="preserve"> </w:t>
      </w:r>
      <w:r>
        <w:rPr>
          <w:i/>
          <w:iCs/>
        </w:rPr>
        <w:t xml:space="preserve">both</w:t>
      </w:r>
      <w:r>
        <w:t xml:space="preserve"> </w:t>
      </w:r>
      <w:r>
        <w:t xml:space="preserve">views to better than 25 px rms; the</w:t>
      </w:r>
      <w:r>
        <w:t xml:space="preserve"> </w:t>
      </w:r>
      <w:r>
        <w:t xml:space="preserve">gate is applied to the reference, before any monocular estimate is</w:t>
      </w:r>
      <w:r>
        <w:t xml:space="preserve"> </w:t>
      </w:r>
      <w:r>
        <w:t xml:space="preserve">examined. 25 of 76 annotated events fail it, all in session 2.</w:t>
      </w:r>
      <w:r>
        <w:t xml:space="preserve"> </w:t>
      </w:r>
      <w:r>
        <w:t xml:space="preserve">The stereo speed of a rejected event is not a usable reference and is</w:t>
      </w:r>
      <w:r>
        <w:t xml:space="preserve"> </w:t>
      </w:r>
      <w:r>
        <w:t xml:space="preserve">shown only to identify the failure.</w:t>
      </w:r>
    </w:p>
    <w:bookmarkEnd w:id="179"/>
    <w:bookmarkStart w:id="180" w:name="A11.T3"/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880"/>
              <w:gridCol w:w="880"/>
              <w:gridCol w:w="880"/>
              <w:gridCol w:w="880"/>
              <w:gridCol w:w="880"/>
              <w:gridCol w:w="880"/>
              <w:gridCol w:w="880"/>
              <w:gridCol w:w="880"/>
              <w:gridCol w:w="88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Event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Shot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T</m:t>
                    </m:r>
                  </m:oMath>
                  <w:r>
                    <w:t xml:space="preserve"> </w:t>
                  </w:r>
                  <w:r>
                    <w:t xml:space="preserve">(ms)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d>
                      <m:dPr>
                        <m:begChr m:val=""/>
                        <m:sepChr m:val=""/>
                        <m:endChr m:val=""/>
                        <m:grow/>
                      </m:dPr>
                      <m:e>
                        <m:r>
                          <m:t>v</m:t>
                        </m:r>
                        <m:r>
                          <m:rPr>
                            <m:sty m:val="p"/>
                          </m:rPr>
                          <m:t>/</m:t>
                        </m:r>
                        <m:sSub>
                          <m:e>
                            <m:r>
                              <m:t>v</m:t>
                            </m:r>
                          </m:e>
                          <m:sub>
                            <m:r>
                              <m:t>T</m:t>
                            </m:r>
                          </m:sub>
                        </m:sSub>
                      </m:e>
                    </m:d>
                  </m:oMath>
                  <w:r>
                    <w:t xml:space="preserve">​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k</m:t>
                    </m:r>
                    <m:sSub>
                      <m:e>
                        <m:r>
                          <m:t>v</m:t>
                        </m:r>
                      </m:e>
                      <m:sub>
                        <m:r>
                          <m:t>0</m:t>
                        </m:r>
                      </m:sub>
                    </m:sSub>
                    <m:r>
                      <m:t>T</m:t>
                    </m:r>
                  </m:oMath>
                  <w:r>
                    <w:t xml:space="preserve">​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Stereo GT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Unanch.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Anchored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Slack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900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59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796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905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91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479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530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521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600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580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508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drive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446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721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153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drop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558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144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521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155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684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546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538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555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742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199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438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160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171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546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559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525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219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438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184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525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261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463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197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218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621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488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209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421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592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258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667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438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512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267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467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434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684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277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262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half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625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237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521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247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471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10.6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256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270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450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347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325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567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287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293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408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478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336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354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438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389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320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340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509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9.2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7.5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298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339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325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339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6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567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299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354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329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347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11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442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311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300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10</w:t>
                  </w:r>
                  <w:r>
                    <w:rPr>
                      <w:vertAlign w:val="superscript"/>
                    </w:rPr>
                    <w:t xml:space="preserve">†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smash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446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12.9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8.4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311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353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337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353</w:t>
                  </w:r>
                </w:p>
              </w:tc>
            </w:tr>
          </w:tbl>
          <w:p/>
        </w:tc>
      </w:tr>
    </w:tbl>
    <w:p>
      <w:pPr>
        <w:pStyle w:val="ImageCaption"/>
      </w:pPr>
      <w:r>
        <w:t xml:space="preserve">Table 3:</w:t>
      </w:r>
      <w:r>
        <w:t xml:space="preserve"> </w:t>
      </w:r>
      <w:r>
        <w:t xml:space="preserve">Every event that passes the stereo-residual gate</w:t>
      </w:r>
      <w:r>
        <w:t xml:space="preserve">, sorted by</w:t>
      </w:r>
      <w:r>
        <w:t xml:space="preserve"> </w:t>
      </w:r>
      <w:r>
        <w:t xml:space="preserve">reference speed. Speeds in km/h, read at the mono camera’s first</w:t>
      </w:r>
      <w:r>
        <w:t xml:space="preserve"> </w:t>
      </w:r>
      <w:r>
        <w:t xml:space="preserve">post-contact observation.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observed arc;</w:t>
      </w:r>
      <w:r>
        <w:t xml:space="preserve"> </w:t>
      </w:r>
      <m:oMath>
        <m:r>
          <m:t>k</m:t>
        </m:r>
        <m:sSub>
          <m:e>
            <m:r>
              <m:t>v</m:t>
            </m:r>
          </m:e>
          <m:sub>
            <m:r>
              <m:t>0</m:t>
            </m:r>
          </m:sub>
        </m:sSub>
        <m:r>
          <m:t>T</m:t>
        </m:r>
      </m:oMath>
      <w:r>
        <w:t xml:space="preserve"> </w:t>
      </w:r>
      <w:r>
        <w:t xml:space="preserve">is the</w:t>
      </w:r>
      <w:r>
        <w:t xml:space="preserve"> </w:t>
      </w:r>
      <w:r>
        <w:t xml:space="preserve">fractional speed shed over it. Session-1 events are marked</w:t>
      </w:r>
      <w:r>
        <w:t xml:space="preserve"> </w:t>
      </w:r>
      <m:oMath>
        <m:r>
          <m:rPr>
            <m:sty m:val="p"/>
          </m:rPr>
          <m:t>†</m:t>
        </m:r>
      </m:oMath>
      <w:r>
        <w:t xml:space="preserve">.</w:t>
      </w:r>
      <w:r>
        <w:t xml:space="preserve"> </w:t>
      </w:r>
      <w:r>
        <w:t xml:space="preserve">Text statistics use unrounded fits.</w:t>
      </w:r>
    </w:p>
    <w:bookmarkEnd w:id="180"/>
    <w:bookmarkStart w:id="185" w:name="A11.F2"/>
    <w:p>
      <w:pPr>
        <w:pStyle w:val="CaptionedFigure"/>
      </w:pPr>
      <w:bookmarkStart w:id="184" w:name="A11.F2.g1"/>
      <w:r>
        <w:drawing>
          <wp:inline>
            <wp:extent cx="3123156" cy="2208756"/>
            <wp:effectExtent b="0" l="0" r="0" t="0"/>
            <wp:docPr descr="Refer to caption" title="" id="182" name="Picture"/>
            <a:graphic>
              <a:graphicData uri="http://schemas.openxmlformats.org/drawingml/2006/picture">
                <pic:pic>
                  <pic:nvPicPr>
                    <pic:cNvPr descr="figures/fig_drop_test.png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56" cy="2208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84"/>
    </w:p>
    <w:p>
      <w:pPr>
        <w:pStyle w:val="ImageCaption"/>
      </w:pPr>
      <w:r>
        <w:t xml:space="preserve">Figure 2:</w:t>
      </w:r>
      <w:r>
        <w:t xml:space="preserve"> </w:t>
      </w:r>
      <w:r>
        <w:t xml:space="preserve">Free-fall validation.</w:t>
      </w:r>
      <w:r>
        <w:t xml:space="preserve"> </w:t>
      </w:r>
      <w:r>
        <w:t xml:space="preserve">Per-drop timing error against the</w:t>
      </w:r>
      <w:r>
        <w:t xml:space="preserve"> </w:t>
      </w:r>
      <w:r>
        <w:t xml:space="preserve">closed-form drag solution, all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17</m:t>
        </m:r>
      </m:oMath>
      <w:r>
        <w:t xml:space="preserve"> </w:t>
      </w:r>
      <w:r>
        <w:t xml:space="preserve">drops by release height; the drag</w:t>
      </w:r>
      <w:r>
        <w:t xml:space="preserve"> </w:t>
      </w:r>
      <w:r>
        <w:t xml:space="preserve">model (blue) sits at</w:t>
      </w:r>
      <w:r>
        <w:t xml:space="preserve"> </w:t>
      </w:r>
      <m:oMath>
        <m:r>
          <m:rPr>
            <m:sty m:val="p"/>
          </m:rPr>
          <m:t>+</m:t>
        </m:r>
        <m:r>
          <m:t>0.5</m:t>
        </m:r>
        <m:r>
          <m:rPr>
            <m:sty m:val="p"/>
          </m:rPr>
          <m:t>%</m:t>
        </m:r>
      </m:oMath>
      <w:r>
        <w:t xml:space="preserve"> </w:t>
      </w:r>
      <w:r>
        <w:t xml:space="preserve">mean error, the vacuum model (red) is biased</w:t>
      </w:r>
      <w:r>
        <w:t xml:space="preserve"> </w:t>
      </w:r>
      <m:oMath>
        <m:r>
          <m:rPr>
            <m:sty m:val="p"/>
          </m:rPr>
          <m:t>+</m:t>
        </m:r>
        <m:r>
          <m:t>16.6</m:t>
        </m:r>
        <m:r>
          <m:rPr>
            <m:sty m:val="p"/>
          </m:rPr>
          <m:t>%</m:t>
        </m:r>
      </m:oMath>
      <w:r>
        <w:t xml:space="preserve"> </w:t>
      </w:r>
      <w:r>
        <w:t xml:space="preserve">and misses on every drop.</w:t>
      </w:r>
    </w:p>
    <w:bookmarkEnd w:id="185"/>
    <w:bookmarkStart w:id="190" w:name="A11.F3"/>
    <w:p>
      <w:pPr>
        <w:pStyle w:val="CaptionedFigure"/>
      </w:pPr>
      <w:bookmarkStart w:id="189" w:name="A11.F3.g1"/>
      <w:r>
        <w:drawing>
          <wp:inline>
            <wp:extent cx="4448175" cy="1714500"/>
            <wp:effectExtent b="0" l="0" r="0" t="0"/>
            <wp:docPr descr="Refer to caption" title="" id="187" name="Picture"/>
            <a:graphic>
              <a:graphicData uri="http://schemas.openxmlformats.org/drawingml/2006/picture">
                <pic:pic>
                  <pic:nvPicPr>
                    <pic:cNvPr descr="figures/fig_stereo_trajectories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89"/>
    </w:p>
    <w:p>
      <w:pPr>
        <w:pStyle w:val="ImageCaption"/>
      </w:pPr>
      <w:r>
        <w:t xml:space="preserve">Figure 3:</w:t>
      </w:r>
      <w:r>
        <w:t xml:space="preserve"> </w:t>
      </w:r>
      <w:r>
        <w:t xml:space="preserve">Session-1 stereo reference.</w:t>
      </w:r>
      <w:r>
        <w:t xml:space="preserve"> </w:t>
      </w:r>
      <w:r>
        <w:t xml:space="preserve">Top-down and side views of</w:t>
      </w:r>
      <w:r>
        <w:t xml:space="preserve"> </w:t>
      </w:r>
      <w:r>
        <w:t xml:space="preserve">the fitted 3D trajectories with the two camera positions (legend device</w:t>
      </w:r>
      <w:r>
        <w:t xml:space="preserve"> </w:t>
      </w:r>
      <w:r>
        <w:t xml:space="preserve">ids: 1015 close, 6393 wide); all launch</w:t>
      </w:r>
      <w:r>
        <w:t xml:space="preserve"> </w:t>
      </w:r>
      <m:oMath>
        <m:r>
          <m:t>2.2</m:t>
        </m:r>
      </m:oMath>
      <w:r>
        <w:t xml:space="preserve">–</w:t>
      </w:r>
      <m:oMath>
        <m:r>
          <m:t>2.5</m:t>
        </m:r>
      </m:oMath>
      <w:r>
        <w:t xml:space="preserve"> m high and cross the</w:t>
      </w:r>
      <w:r>
        <w:t xml:space="preserve"> </w:t>
      </w:r>
      <w:r>
        <w:t xml:space="preserve">net at</w:t>
      </w:r>
      <w:r>
        <w:t xml:space="preserve"> </w:t>
      </w:r>
      <m:oMath>
        <m:r>
          <m:t>1.6</m:t>
        </m:r>
      </m:oMath>
      <w:r>
        <w:t xml:space="preserve">–</w:t>
      </w:r>
      <m:oMath>
        <m:r>
          <m:t>1.9</m:t>
        </m:r>
      </m:oMath>
      <w:r>
        <w:t xml:space="preserve"> m.</w:t>
      </w:r>
    </w:p>
    <w:bookmarkEnd w:id="190"/>
    <w:bookmarkStart w:id="195" w:name="A11.F4"/>
    <w:p>
      <w:pPr>
        <w:pStyle w:val="CaptionedFigure"/>
      </w:pPr>
      <w:bookmarkStart w:id="194" w:name="A11.F4.g1"/>
      <w:r>
        <w:drawing>
          <wp:inline>
            <wp:extent cx="5334000" cy="3290718"/>
            <wp:effectExtent b="0" l="0" r="0" t="0"/>
            <wp:docPr descr="Refer to caption" title="" id="192" name="Picture"/>
            <a:graphic>
              <a:graphicData uri="http://schemas.openxmlformats.org/drawingml/2006/picture">
                <pic:pic>
                  <pic:nvPicPr>
                    <pic:cNvPr descr="figures/truncation_unbounded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90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94"/>
    </w:p>
    <w:p>
      <w:pPr>
        <w:pStyle w:val="ImageCaption"/>
      </w:pPr>
      <w:r>
        <w:t xml:space="preserve">Figure 4:</w:t>
      </w:r>
      <w:r>
        <w:t xml:space="preserve"> </w:t>
      </w:r>
      <w:r>
        <w:t xml:space="preserve">Truncation ablation, uncensored.</w:t>
      </w:r>
      <w:r>
        <w:t xml:space="preserve"> </w:t>
      </w:r>
      <w:r>
        <w:t xml:space="preserve">Each session-1 event</w:t>
      </w:r>
      <w:r>
        <w:t xml:space="preserve"> </w:t>
      </w:r>
      <w:r>
        <w:t xml:space="preserve">refit on progressively longer prefixes of its own track; grey curves are</w:t>
      </w:r>
      <w:r>
        <w:t xml:space="preserve"> </w:t>
      </w:r>
      <w:r>
        <w:t xml:space="preserve">per-event error, the accent curve the pooled median, bands</w:t>
      </w:r>
      <w:r>
        <w:t xml:space="preserve"> </w:t>
      </w:r>
      <m:oMath>
        <m:r>
          <m:rPr>
            <m:sty m:val="p"/>
          </m:rPr>
          <m:t>±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±</m:t>
        </m:r>
        <m:r>
          <m:t>10</m:t>
        </m:r>
        <m:r>
          <m:rPr>
            <m:sty m:val="p"/>
          </m:rPr>
          <m:t>%</m:t>
        </m:r>
      </m:oMath>
      <w:r>
        <w:t xml:space="preserve">; the faint reference is the pooled median under the deployed</w:t>
      </w:r>
      <w:r>
        <w:t xml:space="preserve"> </w:t>
      </w:r>
      <m:oMath>
        <m:r>
          <m:t>110</m:t>
        </m:r>
        <m:r>
          <m:t>m</m:t>
        </m:r>
        <m:r>
          <m:rPr>
            <m:sty m:val="p"/>
          </m:rPr>
          <m:t>/</m:t>
        </m:r>
        <m:r>
          <m:t>s</m:t>
        </m:r>
      </m:oMath>
      <w:r>
        <w:t xml:space="preserve"> </w:t>
      </w:r>
      <w:r>
        <w:t xml:space="preserve">bound, whose short-arc plateau is the bound itself. Pooled error</w:t>
      </w:r>
      <w:r>
        <w:t xml:space="preserve"> </w:t>
      </w:r>
      <w:r>
        <w:t xml:space="preserve">crosses</w:t>
      </w:r>
      <w:r>
        <w:t xml:space="preserve"> </w:t>
      </w:r>
      <m:oMath>
        <m:r>
          <m:rPr>
            <m:sty m:val="p"/>
          </m:rPr>
          <m:t>±</m:t>
        </m:r>
        <m:r>
          <m:t>10</m:t>
        </m:r>
        <m:r>
          <m:rPr>
            <m:sty m:val="p"/>
          </m:rPr>
          <m:t>%</m:t>
        </m:r>
      </m:oMath>
      <w:r>
        <w:t xml:space="preserve"> </w:t>
      </w:r>
      <w:r>
        <w:t xml:space="preserve">near</w:t>
      </w:r>
      <w:r>
        <w:t xml:space="preserve"> </w:t>
      </w:r>
      <m:oMath>
        <m:r>
          <m:t>400</m:t>
        </m:r>
      </m:oMath>
      <w:r>
        <w:t xml:space="preserve"> ms; below</w:t>
      </w:r>
      <w:r>
        <w:t xml:space="preserve"> </w:t>
      </w:r>
      <m:oMath>
        <m:r>
          <m:rPr>
            <m:sty m:val="p"/>
          </m:rPr>
          <m:t>≈</m:t>
        </m:r>
        <m:r>
          <m:t>250</m:t>
        </m:r>
      </m:oMath>
      <w:r>
        <w:t xml:space="preserve"> ms scale is</w:t>
      </w:r>
      <w:r>
        <w:t xml:space="preserve"> </w:t>
      </w:r>
      <w:r>
        <w:t xml:space="preserve">unidentifiable and short-arc fits diverge while fitting the pixels better</w:t>
      </w:r>
      <w:r>
        <w:t xml:space="preserve"> </w:t>
      </w:r>
      <w:r>
        <w:t xml:space="preserve">than plausible speeds.</w:t>
      </w:r>
    </w:p>
    <w:bookmarkEnd w:id="195"/>
    <w:bookmarkEnd w:id="196"/>
    <w:bookmarkEnd w:id="197"/>
    <w:p>
      <w:pPr>
        <w:pStyle w:val="BodyText"/>
      </w:pPr>
      <w:r>
        <w:t xml:space="preserve">Generated on Sat Aug 8 11:58:47 2026 by</w:t>
      </w:r>
      <w:r>
        <w:t xml:space="preserve"> </w:t>
      </w:r>
      <w:hyperlink r:id="rId201">
        <w:r>
          <w:rPr>
            <w:rStyle w:val="Hyperlink"/>
          </w:rPr>
          <w:t xml:space="preserve">L</w:t>
        </w:r>
        <w:r>
          <w:rPr>
            <w:rStyle w:val="Hyperlink"/>
          </w:rPr>
          <w:t xml:space="preserve">a</w:t>
        </w:r>
        <w:r>
          <w:rPr>
            <w:rStyle w:val="Hyperlink"/>
          </w:rPr>
          <w:t xml:space="preserve">T</w:t>
        </w:r>
        <w:r>
          <w:rPr>
            <w:rStyle w:val="Hyperlink"/>
          </w:rPr>
          <w:t xml:space="preserve">e</w:t>
        </w:r>
        <w:r>
          <w:rPr>
            <w:rStyle w:val="Hyperlink"/>
          </w:rPr>
          <w:t xml:space="preserve">XML</w:t>
        </w:r>
        <w:r>
          <w:drawing>
            <wp:inline>
              <wp:extent cx="139700" cy="177800"/>
              <wp:effectExtent b="0" l="0" r="0" t="0"/>
              <wp:docPr descr="Mascot Sammy" title="" id="199" name="Picture"/>
              <a:graphic>
                <a:graphicData uri="http://schemas.openxmlformats.org/drawingml/2006/picture">
                  <pic:pic>
                    <pic:nvPicPr>
                      <pic:cNvPr descr="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" id="20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198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700" cy="177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98" Target="media/rId198.png" /><Relationship Type="http://schemas.openxmlformats.org/officeDocument/2006/relationships/image" Id="rId181" Target="media/rId181.png" /><Relationship Type="http://schemas.openxmlformats.org/officeDocument/2006/relationships/image" Id="rId186" Target="media/rId186.png" /><Relationship Type="http://schemas.openxmlformats.org/officeDocument/2006/relationships/image" Id="rId66" Target="media/rId66.png" /><Relationship Type="http://schemas.openxmlformats.org/officeDocument/2006/relationships/image" Id="rId191" Target="media/rId191.png" /><Relationship Type="http://schemas.openxmlformats.org/officeDocument/2006/relationships/hyperlink" Id="rId201" Target="http://dlmf.nist.gov/LaTeXM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1" Target="http://dlmf.nist.gov/LaTeXM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2026-08-08T18:58:54Z</dcterms:created>
  <dcterms:modified xsi:type="dcterms:W3CDTF">2026-08-08T18:58:54Z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initial-scale=1, shrink-to-fit=no</vt:lpwstr>
  </property>
</Properties>
</file>